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7A0" w14:textId="2547D3F6" w:rsidR="00AF16DD" w:rsidRDefault="008B3DA5" w:rsidP="00AF16DD">
      <w:pPr>
        <w:pStyle w:val="NormalWeb"/>
        <w:jc w:val="both"/>
      </w:pPr>
      <w:r w:rsidRPr="00C15D57">
        <w:rPr>
          <w:rFonts w:ascii="Cambria" w:hAnsi="Cambria"/>
          <w:b/>
          <w:bCs/>
          <w:color w:val="4F81BD" w:themeColor="accent1"/>
          <w:lang w:val="de-DE"/>
        </w:rPr>
        <w:t>Saop</w:t>
      </w:r>
      <w:r w:rsidRPr="00C15D57">
        <w:rPr>
          <w:rFonts w:ascii="Cambria" w:hAnsi="Cambria"/>
          <w:b/>
          <w:bCs/>
          <w:color w:val="4F81BD" w:themeColor="accent1"/>
        </w:rPr>
        <w:t>štenje za medije</w:t>
      </w:r>
      <w:r w:rsidRPr="00C03F02">
        <w:rPr>
          <w:rFonts w:ascii="Cambria" w:hAnsi="Cambria"/>
          <w:color w:val="4F81BD" w:themeColor="accent1"/>
        </w:rPr>
        <w:t xml:space="preserve">           </w:t>
      </w:r>
      <w:r w:rsidR="00AF16DD">
        <w:rPr>
          <w:rFonts w:ascii="Cambria" w:hAnsi="Cambria"/>
          <w:b/>
          <w:bCs/>
          <w:color w:val="4F81BD"/>
        </w:rPr>
        <w:t xml:space="preserve">                                                                                                                           07.03.2022. </w:t>
      </w:r>
    </w:p>
    <w:p w14:paraId="5EB0DDF6" w14:textId="77777777" w:rsidR="00AF16DD" w:rsidRDefault="00AF16DD" w:rsidP="00AF16DD">
      <w:pPr>
        <w:pStyle w:val="NormalWeb"/>
        <w:jc w:val="both"/>
      </w:pPr>
      <w:r>
        <w:rPr>
          <w:rFonts w:ascii="Cambria" w:hAnsi="Cambria"/>
          <w:b/>
          <w:bCs/>
          <w:color w:val="4F81BD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                                  Beograd</w:t>
      </w:r>
    </w:p>
    <w:p w14:paraId="2C4C2351" w14:textId="77777777" w:rsidR="00AF16DD" w:rsidRDefault="00AF16DD" w:rsidP="00AF16DD">
      <w:pPr>
        <w:pStyle w:val="NormalWeb"/>
        <w:jc w:val="center"/>
      </w:pPr>
      <w:bookmarkStart w:id="0" w:name="_Hlk97123956"/>
      <w:r>
        <w:rPr>
          <w:rFonts w:ascii="Cambria" w:hAnsi="Cambria"/>
          <w:b/>
          <w:bCs/>
          <w:color w:val="4F81BD"/>
          <w:sz w:val="28"/>
          <w:szCs w:val="28"/>
        </w:rPr>
        <w:t>Dodela bespovratnih sredstava Evropske unije lokalnim samoupravama za unapređenje turizma i kulturnog nasleđa</w:t>
      </w:r>
      <w:bookmarkEnd w:id="0"/>
    </w:p>
    <w:p w14:paraId="3F60B407" w14:textId="6144342E" w:rsidR="00AF16DD" w:rsidRDefault="00AF16DD" w:rsidP="00AF16DD">
      <w:pPr>
        <w:pStyle w:val="NormalWeb"/>
        <w:jc w:val="both"/>
      </w:pPr>
      <w:r>
        <w:rPr>
          <w:rFonts w:ascii="Cambria" w:hAnsi="Cambria"/>
          <w:b/>
          <w:bCs/>
          <w:sz w:val="24"/>
          <w:szCs w:val="24"/>
        </w:rPr>
        <w:t> </w:t>
      </w:r>
      <w:bookmarkStart w:id="1" w:name="_Hlk97125797"/>
      <w:r>
        <w:rPr>
          <w:rFonts w:ascii="Cambria" w:hAnsi="Cambria"/>
          <w:b/>
          <w:bCs/>
          <w:sz w:val="24"/>
          <w:szCs w:val="24"/>
        </w:rPr>
        <w:t xml:space="preserve">Projekat </w:t>
      </w:r>
      <w:bookmarkStart w:id="2" w:name="_Hlk97122845"/>
      <w:bookmarkEnd w:id="1"/>
      <w:bookmarkEnd w:id="2"/>
      <w:r>
        <w:fldChar w:fldCharType="begin"/>
      </w:r>
      <w:r>
        <w:instrText xml:space="preserve"> HYPERLINK "https://nam12.safelinks.protection.outlook.com/?url=https%3A%2F%2Fwww.eu-za-turizam.rs%2F&amp;data=04%7C01%7C%7C66612a9d98b84520b90208d9ff9c4a2f%7C84df9e7fe9f640afb435aaaaaaaaaaaa%7C1%7C0%7C637821868991861779%7CUnknown%7CTWFpbGZsb3d8eyJWIjoiMC4wLjAwMDAiLCJQIjoiV2luMzIiLCJBTiI6Ik1haWwiLCJXVCI6Mn0%3D%7C3000&amp;sdata=ACg36QAGsYB1aDvLtv%2BnlSQl0XcUlkwQ%2FZ%2BMfxWGgaE%3D&amp;reserved=0" </w:instrText>
      </w:r>
      <w:r>
        <w:fldChar w:fldCharType="separate"/>
      </w:r>
      <w:r>
        <w:rPr>
          <w:rStyle w:val="Hyperlink"/>
          <w:rFonts w:ascii="Cambria" w:hAnsi="Cambria"/>
          <w:b/>
          <w:bCs/>
          <w:sz w:val="24"/>
          <w:szCs w:val="24"/>
        </w:rPr>
        <w:t>#EUzaTebe – za kulturno nasleđe i turizam</w:t>
      </w:r>
      <w:r>
        <w:fldChar w:fldCharType="end"/>
      </w:r>
      <w:r>
        <w:rPr>
          <w:rFonts w:ascii="Cambria" w:hAnsi="Cambria"/>
          <w:b/>
          <w:bCs/>
          <w:sz w:val="24"/>
          <w:szCs w:val="24"/>
        </w:rPr>
        <w:t xml:space="preserve"> dodeliće preko 650</w:t>
      </w:r>
      <w:r w:rsidR="00C204DE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>000 evra bespovratnih sredstava iz predpristupnih IPA fondova Evropske unije za projekte namenjene unapređenju turističke ponude i kulturnog nasleđa u sedam gradova i opština u Istočnoj Srbiji i Donjem Podunavlju.</w:t>
      </w:r>
    </w:p>
    <w:p w14:paraId="7BE746EF" w14:textId="77777777" w:rsidR="00AF16DD" w:rsidRDefault="00AF16DD" w:rsidP="00AF16DD">
      <w:pPr>
        <w:pStyle w:val="NormalWeb"/>
        <w:jc w:val="both"/>
      </w:pPr>
      <w:r>
        <w:rPr>
          <w:rFonts w:ascii="Cambria" w:hAnsi="Cambria"/>
          <w:b/>
          <w:bCs/>
          <w:sz w:val="24"/>
          <w:szCs w:val="24"/>
        </w:rPr>
        <w:t>Lokalne samouprave, nosioci projekata, su uložile najmanje 20% sopstvenih sredstava kao dodatno sufinansiranje za realizaciju projekata sa kojima su konkurisali.</w:t>
      </w:r>
    </w:p>
    <w:p w14:paraId="72992938" w14:textId="17B7EE1E" w:rsidR="00AF16DD" w:rsidRDefault="00AF16DD" w:rsidP="00AF16DD">
      <w:pPr>
        <w:pStyle w:val="NormalWeb"/>
        <w:jc w:val="both"/>
      </w:pPr>
      <w:r>
        <w:rPr>
          <w:rFonts w:ascii="Cambria" w:hAnsi="Cambria"/>
          <w:sz w:val="24"/>
          <w:szCs w:val="24"/>
        </w:rPr>
        <w:t xml:space="preserve">„Ovo su teška vremena u kojima smo svedoci Putinove agresije na Ukrajinu. Ukrajina je naš sused i pre samo 10 dana oni su govorili kako žele da modernizuju svoju zemlju i podignu svoje potencijale. Mi se nadamo da ćemo uskoro ponovo moći da </w:t>
      </w:r>
      <w:r w:rsidR="00C204DE">
        <w:rPr>
          <w:rFonts w:ascii="Cambria" w:hAnsi="Cambria"/>
          <w:sz w:val="24"/>
          <w:szCs w:val="24"/>
        </w:rPr>
        <w:t xml:space="preserve">sa </w:t>
      </w:r>
      <w:r>
        <w:rPr>
          <w:rFonts w:ascii="Cambria" w:hAnsi="Cambria"/>
          <w:sz w:val="24"/>
          <w:szCs w:val="24"/>
        </w:rPr>
        <w:t xml:space="preserve">svim partnerskim zemljama razgovaramo o perspektivama za svetliju budućnost. Ekonomski razvoj i unapređenje lokalne infrastrukture su nezaobilazan deo takve saradnje i to je nešto na čemu radimo sa Srbijom. U ovom konkretnom slučaju, u saradnji sa lokalnim samoupravama. Kroz ovaj projekat EU ne samo da pomaže Srbiji da očuva i unapredi svoje kulturno nasleđe, već i da </w:t>
      </w:r>
      <w:r w:rsidR="00C204DE">
        <w:rPr>
          <w:rFonts w:ascii="Cambria" w:hAnsi="Cambria"/>
          <w:sz w:val="24"/>
          <w:szCs w:val="24"/>
        </w:rPr>
        <w:t>unapredi</w:t>
      </w:r>
      <w:r>
        <w:rPr>
          <w:rFonts w:ascii="Cambria" w:hAnsi="Cambria"/>
          <w:sz w:val="24"/>
          <w:szCs w:val="24"/>
        </w:rPr>
        <w:t xml:space="preserve"> svoju turi</w:t>
      </w:r>
      <w:r w:rsidR="00C204DE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tičku ponudu, koja doprinosi ekonomskom rastu, a naročito u svetlu negativnih uticaja COVID-19 pandemije. EU je ponosna što je, uz još neke kulturne spomenike, već omogućila rekonstrukciju Golubačke tvrđave i srećni smo što možemo da pomognemo radove na objektima u toku Dunava i u Istočnoj Srbiji, da pomognemo da se obnove lepote bogatog kulturnog nasleđa Srbije u ovom regionu. Sa velikim nestrpljenjem iščekujemo da vidimo rezultate ovih projekata u opštinama i gradovima" rekao je ambasador Emanuel ŽIOFRE, šef Delegacije EU u Republici Srbiji.</w:t>
      </w:r>
    </w:p>
    <w:p w14:paraId="78CF46D8" w14:textId="08E05EB2" w:rsidR="00AF16DD" w:rsidRDefault="00AF16DD" w:rsidP="00AF16DD">
      <w:pPr>
        <w:pStyle w:val="NormalWeb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U Smederevu, </w:t>
      </w:r>
      <w:r>
        <w:rPr>
          <w:rFonts w:ascii="Cambria" w:hAnsi="Cambria"/>
          <w:sz w:val="24"/>
          <w:szCs w:val="24"/>
        </w:rPr>
        <w:t>sa nešto više od 65</w:t>
      </w:r>
      <w:r w:rsidR="00C204D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000 evra biće omogućeno postavljanje Turističkog informacionog centra u Smederevskoj tvrđavi, koju godišnje poseti oko 40</w:t>
      </w:r>
      <w:r w:rsidR="00C204D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000 turista. Centar će ubuduće pored prodaje karata i promotivnog materijala, pružati i informacije o turističkoj ponudi smederevskog regiona i Donjeg Podunavlja. </w:t>
      </w:r>
    </w:p>
    <w:p w14:paraId="42DDD643" w14:textId="3830A21F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b/>
          <w:bCs/>
          <w:sz w:val="24"/>
          <w:szCs w:val="24"/>
        </w:rPr>
        <w:t>Opština Majdanpek</w:t>
      </w:r>
      <w:r>
        <w:rPr>
          <w:rFonts w:ascii="Cambria" w:hAnsi="Cambria"/>
          <w:sz w:val="24"/>
          <w:szCs w:val="24"/>
        </w:rPr>
        <w:t xml:space="preserve"> je najveći dobitnik sredstava Evropske unije na ovom konkursu, kao nosilac dva projekta ukupne vrednosti 175</w:t>
      </w:r>
      <w:r w:rsidR="00C204D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000 evra. Kroz jedan projekat vredan nešto više od 99</w:t>
      </w:r>
      <w:r w:rsidR="00C204D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000 evra biće napravljena pešačka staza do Trajanove table, kulturno istorijskog spomenika iz rimskog perioda, uklesanog u litice Đerdapske klisure koji je sad vidljiv jedino sa reke. Drugi projekat vredan  oko 75</w:t>
      </w:r>
      <w:r w:rsidR="008D52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000 evra, predviđa uređenje otvorene turističke pijace u Donjem Milanovcu, sa 32 drvena kioska, u kojima bi lokalni poljoprivrednici i zanatlije prodavali svoje </w:t>
      </w:r>
      <w:r>
        <w:rPr>
          <w:rFonts w:ascii="Cambria" w:hAnsi="Cambria"/>
          <w:sz w:val="24"/>
          <w:szCs w:val="24"/>
        </w:rPr>
        <w:lastRenderedPageBreak/>
        <w:t>tradicionalne proizvode. Pijaca je planirana da bude u neposrednoj blizini međunarodnog pristaništa, Turističkog informacionog centra i Centra za posetioce Nacionalnog Parka Đerdap.</w:t>
      </w:r>
    </w:p>
    <w:p w14:paraId="5371A3AD" w14:textId="77777777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i/>
          <w:iCs/>
          <w:sz w:val="24"/>
          <w:szCs w:val="24"/>
        </w:rPr>
        <w:t xml:space="preserve">„Objedinjavanje turističke ponude i kulturnog nasleđa, sa prilikama za ekonomski napredak Istočne Srbije i Donjeg Podunavlja je glavni cilj </w:t>
      </w:r>
      <w:hyperlink r:id="rId8" w:history="1">
        <w:r>
          <w:rPr>
            <w:rStyle w:val="Hyperlink"/>
            <w:rFonts w:ascii="Cambria" w:hAnsi="Cambria"/>
            <w:i/>
            <w:iCs/>
            <w:sz w:val="24"/>
            <w:szCs w:val="24"/>
          </w:rPr>
          <w:t>projekta #EUzaTebe – za kulturno nasleđe i turizam</w:t>
        </w:r>
      </w:hyperlink>
      <w:r>
        <w:rPr>
          <w:rFonts w:ascii="Cambria" w:hAnsi="Cambria"/>
          <w:i/>
          <w:iCs/>
          <w:sz w:val="24"/>
          <w:szCs w:val="24"/>
        </w:rPr>
        <w:t>. Kroz ovu komponentu našeg projekta, mi pomažemo unapređenje i promociju ovog regiona, što za sobom povlači potencijalno veći broj posetilaca, a posledica toga je ekonomski napredak i otvaranje novih radnih mesta. U naredne dve godine, koliko je predviđeno da projekat traje, mi ćemo kroz konkurse slične ovom, dodeljivati bespovratna sredstva malim i porodičnim preduzetnicima u turističkom sektoru, mladim aktivistima i građanskim organizacijama, inovatorima i organizacijama koje se bave upravljanjem kulturnim nasleđem, promoterima turizma, regionalnim agencijama za razvoj, organizacijama koje se bave poslovnom podrškom razvoju i  promociji turizma“</w:t>
      </w:r>
      <w:r>
        <w:rPr>
          <w:rFonts w:ascii="Cambria" w:hAnsi="Cambria"/>
          <w:sz w:val="24"/>
          <w:szCs w:val="24"/>
        </w:rPr>
        <w:t xml:space="preserve">, rekao je Aleksander BEC, vođa projekta </w:t>
      </w:r>
      <w:hyperlink r:id="rId9" w:history="1">
        <w:r>
          <w:rPr>
            <w:rStyle w:val="Hyperlink"/>
            <w:rFonts w:ascii="Cambria" w:hAnsi="Cambria"/>
            <w:sz w:val="24"/>
            <w:szCs w:val="24"/>
          </w:rPr>
          <w:t>#EUzaTebe – za kulturno nasleđe i turizam</w:t>
        </w:r>
      </w:hyperlink>
      <w:r>
        <w:rPr>
          <w:rFonts w:ascii="Cambria" w:hAnsi="Cambria"/>
          <w:sz w:val="24"/>
          <w:szCs w:val="24"/>
        </w:rPr>
        <w:t>.</w:t>
      </w:r>
    </w:p>
    <w:p w14:paraId="49A10DCC" w14:textId="6CF24D68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sz w:val="24"/>
          <w:szCs w:val="24"/>
        </w:rPr>
        <w:t xml:space="preserve">Za multi-partnerski projekat koji vodi </w:t>
      </w:r>
      <w:r>
        <w:rPr>
          <w:rFonts w:ascii="Cambria" w:hAnsi="Cambria"/>
          <w:b/>
          <w:bCs/>
          <w:sz w:val="24"/>
          <w:szCs w:val="24"/>
        </w:rPr>
        <w:t>Opština Negotin</w:t>
      </w:r>
      <w:r>
        <w:rPr>
          <w:rFonts w:ascii="Cambria" w:hAnsi="Cambria"/>
          <w:sz w:val="24"/>
          <w:szCs w:val="24"/>
        </w:rPr>
        <w:t>, uključeni su i Turistička organizacija Negotin, Muzej Krajine i Regionalna agencija za razvoj Istočne Srbije (RARIS). Projekat vredan više od 99</w:t>
      </w:r>
      <w:r w:rsidR="008D52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000 evra, predviđa izgradnju mokrog čvora u muzeju Mokranjčeva kuća, renoviranje Turističkog informacionog centra i unapređenje marketinga i promocije, kroz tradicionalne kanale i u digitalnom okruženju. </w:t>
      </w:r>
    </w:p>
    <w:p w14:paraId="429B1ECE" w14:textId="13262729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b/>
          <w:bCs/>
          <w:sz w:val="24"/>
          <w:szCs w:val="24"/>
        </w:rPr>
        <w:t>Opština Golubac</w:t>
      </w:r>
      <w:r>
        <w:rPr>
          <w:rFonts w:ascii="Cambria" w:hAnsi="Cambria"/>
          <w:sz w:val="24"/>
          <w:szCs w:val="24"/>
        </w:rPr>
        <w:t xml:space="preserve"> konkurisala je za adaptaciju Turističkog info centra i rekonstrukciju centralnog gradskog Trga, u vrednosti od nešto manje od 100</w:t>
      </w:r>
      <w:r w:rsidR="008D52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000 evra. Nakon rekonstrukcije, tokom letnjih perioda na trgu će biti postavljena letnja prodajna izložba lokalnih poljoprivrednih i zanatskih radova. Planirano je da se na  trgu održavaju letnji festivali za decu kao i druge kulturne manifestacije. Uz pomoć projekta razviće se novi turistički proizvod nematerijalnog kulturnog  nasleđa ovog kraja u vidu oživljavanja Đerdapskih mitova i legendi. </w:t>
      </w:r>
    </w:p>
    <w:p w14:paraId="53F99A8E" w14:textId="083956E8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sz w:val="24"/>
          <w:szCs w:val="24"/>
        </w:rPr>
        <w:t xml:space="preserve">Za lakši pristup tvrđavi Fetislam, koja se rekonstruiše kroz drugu komponentu projekta </w:t>
      </w:r>
      <w:hyperlink r:id="rId10" w:history="1">
        <w:r>
          <w:rPr>
            <w:rStyle w:val="Hyperlink"/>
            <w:rFonts w:ascii="Cambria" w:hAnsi="Cambria"/>
            <w:sz w:val="24"/>
            <w:szCs w:val="24"/>
          </w:rPr>
          <w:t>#EUzaTebe – za kulturno nasleđe i turizam</w:t>
        </w:r>
      </w:hyperlink>
      <w:r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kao i povezivanje sa međunarodnim biciklističkim rutama Eurovelo 6 i 13, </w:t>
      </w:r>
      <w:r>
        <w:rPr>
          <w:rFonts w:ascii="Cambria" w:hAnsi="Cambria"/>
          <w:b/>
          <w:bCs/>
          <w:sz w:val="24"/>
          <w:szCs w:val="24"/>
        </w:rPr>
        <w:t>Opština Kladovo</w:t>
      </w:r>
      <w:r>
        <w:rPr>
          <w:rFonts w:ascii="Cambria" w:hAnsi="Cambria"/>
          <w:sz w:val="24"/>
          <w:szCs w:val="24"/>
        </w:rPr>
        <w:t xml:space="preserve"> dobiće nešto više od 78</w:t>
      </w:r>
      <w:r w:rsidR="008D52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000 evra. Kroz projekat biće napravljena i pešačka i biciklistička staza u šancu tvrđave koji okružuje ceo lokalitet, što će omogućiti bezbednije kretanje posetilaca.</w:t>
      </w:r>
    </w:p>
    <w:p w14:paraId="29AB0BA2" w14:textId="78E298AC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b/>
          <w:bCs/>
          <w:sz w:val="24"/>
          <w:szCs w:val="24"/>
        </w:rPr>
        <w:t>Opština Veliko Gradište</w:t>
      </w:r>
      <w:r>
        <w:rPr>
          <w:rFonts w:ascii="Cambria" w:hAnsi="Cambria"/>
          <w:sz w:val="24"/>
          <w:szCs w:val="24"/>
        </w:rPr>
        <w:t xml:space="preserve"> dobiće nešto manje od 56</w:t>
      </w:r>
      <w:r w:rsidR="008D52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000 evra za akciju nazvanu „KulTura na točkovima“, projekat koji se naslanja na njihove prethodne aktivnosti, a cilj mu je da promoviše i uspostavi integrisanu turističku ponudu za najmanje tri kulturno-istorijska spomenika u tom regionu – tvrđave Ram i Golubac i rimski kompleks Viminacijum. Drugi deo projekta predviđa rekonstrukciju dela Eurovelo 6 međunarodne biciklističke rute, modernizaciju internet sajta </w:t>
      </w:r>
      <w:r>
        <w:rPr>
          <w:rFonts w:ascii="Cambria" w:hAnsi="Cambria"/>
          <w:sz w:val="24"/>
          <w:szCs w:val="24"/>
        </w:rPr>
        <w:lastRenderedPageBreak/>
        <w:t>lokalne turističke organizacije, kao i uvođenje integrisanog sistema rezervacija smeštaja i kategorizaciju Velikog Gradišta kao turističke destinacije.</w:t>
      </w:r>
    </w:p>
    <w:p w14:paraId="21EA1BB9" w14:textId="56F609EC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b/>
          <w:bCs/>
          <w:sz w:val="24"/>
          <w:szCs w:val="24"/>
        </w:rPr>
        <w:t>Grad Zaječar,</w:t>
      </w:r>
      <w:r>
        <w:rPr>
          <w:rFonts w:ascii="Cambria" w:hAnsi="Cambria"/>
          <w:sz w:val="24"/>
          <w:szCs w:val="24"/>
        </w:rPr>
        <w:t xml:space="preserve"> koji nema dovoljne i adekvatne smeštajne kapacitete, može da računa na nešto više od 79</w:t>
      </w:r>
      <w:r w:rsidR="008D52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000 evra za završetak  omladinskog kampa u spomen parku „Šuma Kraljevica“, u kome bi se ubuduće mogli smeštati učesnici različitih kulturnih, sportskih, obrazovnih, muzičkih, omladinskih i drugih manifestacija koje grad organizuje.</w:t>
      </w:r>
    </w:p>
    <w:p w14:paraId="2D3641D4" w14:textId="77777777" w:rsidR="00AF16DD" w:rsidRDefault="00AF16DD" w:rsidP="00AF16DD">
      <w:pPr>
        <w:pStyle w:val="NormalWeb"/>
        <w:spacing w:line="254" w:lineRule="auto"/>
        <w:jc w:val="both"/>
      </w:pPr>
      <w:r>
        <w:rPr>
          <w:rFonts w:ascii="Cambria" w:hAnsi="Cambria"/>
          <w:b/>
          <w:bCs/>
          <w:i/>
          <w:iCs/>
          <w:sz w:val="24"/>
          <w:szCs w:val="24"/>
        </w:rPr>
        <w:t>Projekat „#EUzaTebe - za kulturno nasleđe i turizam“ finansira Evropska unija, sufinansira nemačko Savezno ministarstvo za ekonomsku saradnju i razvoj (BMZ), a sprovodi Nemačka organizacija za međunarodnu saradnju GIZ.</w:t>
      </w:r>
    </w:p>
    <w:p w14:paraId="587A2EBE" w14:textId="15882FA5" w:rsidR="003D5B04" w:rsidRPr="00591816" w:rsidRDefault="008B3DA5" w:rsidP="00AF16DD">
      <w:pPr>
        <w:rPr>
          <w:rFonts w:ascii="Cambria" w:hAnsi="Cambria"/>
          <w:b/>
          <w:bCs/>
          <w:color w:val="4F81BD" w:themeColor="accent1"/>
          <w:sz w:val="24"/>
          <w:szCs w:val="24"/>
          <w:lang w:val="sr-Latn-RS"/>
        </w:rPr>
      </w:pPr>
      <w:r w:rsidRPr="00C03F02">
        <w:rPr>
          <w:rFonts w:ascii="Cambria" w:hAnsi="Cambria"/>
          <w:color w:val="4F81BD" w:themeColor="accent1"/>
          <w:lang w:val="sr-Latn-RS"/>
        </w:rPr>
        <w:t xml:space="preserve">                                                                                                         </w:t>
      </w:r>
      <w:r w:rsidR="00591816">
        <w:rPr>
          <w:rFonts w:ascii="Cambria" w:hAnsi="Cambria"/>
          <w:color w:val="4F81BD" w:themeColor="accent1"/>
          <w:lang w:val="sr-Latn-RS"/>
        </w:rPr>
        <w:t xml:space="preserve">             </w:t>
      </w:r>
    </w:p>
    <w:p w14:paraId="43B72264" w14:textId="111665C6" w:rsidR="003E102F" w:rsidRPr="00591816" w:rsidRDefault="003E102F" w:rsidP="00591816">
      <w:pPr>
        <w:spacing w:line="240" w:lineRule="auto"/>
        <w:jc w:val="both"/>
        <w:rPr>
          <w:rFonts w:ascii="Cambria" w:hAnsi="Cambria"/>
          <w:b/>
          <w:bCs/>
          <w:color w:val="4F81BD" w:themeColor="accent1"/>
          <w:sz w:val="24"/>
          <w:szCs w:val="24"/>
          <w:u w:val="single"/>
          <w:lang w:val="sr-Latn-RS"/>
        </w:rPr>
      </w:pPr>
      <w:r w:rsidRPr="00591816">
        <w:rPr>
          <w:rFonts w:ascii="Cambria" w:hAnsi="Cambria"/>
          <w:b/>
          <w:bCs/>
          <w:color w:val="4F81BD" w:themeColor="accent1"/>
          <w:sz w:val="24"/>
          <w:szCs w:val="24"/>
          <w:u w:val="single"/>
          <w:lang w:val="sr-Latn-RS"/>
        </w:rPr>
        <w:t>Za više informacija, molimo Vas kontaktirajte:</w:t>
      </w:r>
    </w:p>
    <w:p w14:paraId="5AD9D233" w14:textId="2811182F" w:rsidR="003E102F" w:rsidRPr="00591816" w:rsidRDefault="003E102F" w:rsidP="00591816">
      <w:pPr>
        <w:spacing w:line="240" w:lineRule="auto"/>
        <w:jc w:val="both"/>
        <w:rPr>
          <w:rFonts w:ascii="Cambria" w:hAnsi="Cambria"/>
          <w:color w:val="4F81BD" w:themeColor="accent1"/>
          <w:sz w:val="24"/>
          <w:szCs w:val="24"/>
          <w:lang w:val="sr-Latn-RS"/>
        </w:rPr>
      </w:pPr>
      <w:r w:rsidRPr="00591816">
        <w:rPr>
          <w:rFonts w:ascii="Cambria" w:hAnsi="Cambria"/>
          <w:color w:val="4F81BD" w:themeColor="accent1"/>
          <w:sz w:val="24"/>
          <w:szCs w:val="24"/>
          <w:lang w:val="sr-Latn-RS"/>
        </w:rPr>
        <w:t>Nenad Konstantinović</w:t>
      </w:r>
    </w:p>
    <w:p w14:paraId="32D98C0F" w14:textId="09101012" w:rsidR="003E102F" w:rsidRPr="00591816" w:rsidRDefault="003E102F" w:rsidP="00591816">
      <w:pPr>
        <w:spacing w:line="240" w:lineRule="auto"/>
        <w:jc w:val="both"/>
        <w:rPr>
          <w:rFonts w:ascii="Cambria" w:hAnsi="Cambria"/>
          <w:color w:val="4F81BD" w:themeColor="accent1"/>
          <w:sz w:val="24"/>
          <w:szCs w:val="24"/>
          <w:lang w:val="sr-Latn-RS"/>
        </w:rPr>
      </w:pPr>
      <w:r w:rsidRPr="00591816">
        <w:rPr>
          <w:rFonts w:ascii="Cambria" w:hAnsi="Cambria"/>
          <w:color w:val="4F81BD" w:themeColor="accent1"/>
          <w:sz w:val="24"/>
          <w:szCs w:val="24"/>
          <w:lang w:val="sr-Latn-RS"/>
        </w:rPr>
        <w:t>Menadžer projekta „#EUzaTebe – za kulturno nasleđe i turizam“</w:t>
      </w:r>
    </w:p>
    <w:p w14:paraId="484539D6" w14:textId="3F1C356A" w:rsidR="003E102F" w:rsidRPr="00591816" w:rsidRDefault="003E102F" w:rsidP="00591816">
      <w:pPr>
        <w:spacing w:line="240" w:lineRule="auto"/>
        <w:jc w:val="both"/>
        <w:rPr>
          <w:rFonts w:ascii="Cambria" w:hAnsi="Cambria"/>
          <w:color w:val="4F81BD" w:themeColor="accent1"/>
          <w:sz w:val="24"/>
          <w:szCs w:val="24"/>
          <w:lang w:val="sr-Latn-RS"/>
        </w:rPr>
      </w:pPr>
      <w:r w:rsidRPr="00591816">
        <w:rPr>
          <w:rFonts w:ascii="Cambria" w:hAnsi="Cambria"/>
          <w:color w:val="4F81BD" w:themeColor="accent1"/>
          <w:sz w:val="24"/>
          <w:szCs w:val="24"/>
          <w:lang w:val="sr-Latn-RS"/>
        </w:rPr>
        <w:t>Tel: 063 612 713</w:t>
      </w:r>
    </w:p>
    <w:p w14:paraId="3839EDFD" w14:textId="6B84ABE2" w:rsidR="003E102F" w:rsidRPr="00591816" w:rsidRDefault="003E102F" w:rsidP="00591816">
      <w:pPr>
        <w:spacing w:line="240" w:lineRule="auto"/>
        <w:jc w:val="both"/>
        <w:rPr>
          <w:color w:val="4F81BD" w:themeColor="accent1"/>
        </w:rPr>
      </w:pPr>
      <w:r w:rsidRPr="00591816">
        <w:rPr>
          <w:rFonts w:ascii="Cambria" w:hAnsi="Cambria"/>
          <w:color w:val="4F81BD" w:themeColor="accent1"/>
          <w:sz w:val="24"/>
          <w:szCs w:val="24"/>
          <w:lang w:val="sr-Latn-RS"/>
        </w:rPr>
        <w:t>Email: nenad.konstantinovi</w:t>
      </w:r>
      <w:r w:rsidR="003D5B04" w:rsidRPr="00591816">
        <w:rPr>
          <w:rFonts w:ascii="Cambria" w:hAnsi="Cambria"/>
          <w:color w:val="4F81BD" w:themeColor="accent1"/>
          <w:sz w:val="24"/>
          <w:szCs w:val="24"/>
          <w:lang w:val="sr-Latn-RS"/>
        </w:rPr>
        <w:t>c</w:t>
      </w:r>
      <w:r w:rsidRPr="00591816">
        <w:rPr>
          <w:rFonts w:ascii="Cambria" w:hAnsi="Cambria"/>
          <w:color w:val="4F81BD" w:themeColor="accent1"/>
          <w:sz w:val="24"/>
          <w:szCs w:val="24"/>
        </w:rPr>
        <w:t>@giz.de</w:t>
      </w:r>
    </w:p>
    <w:sectPr w:rsidR="003E102F" w:rsidRPr="00591816" w:rsidSect="00EF73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231" w:right="747" w:bottom="1843" w:left="1440" w:header="72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2E1D" w14:textId="77777777" w:rsidR="007277E6" w:rsidRDefault="007277E6" w:rsidP="006D1C61">
      <w:pPr>
        <w:spacing w:after="0" w:line="240" w:lineRule="auto"/>
      </w:pPr>
      <w:r>
        <w:separator/>
      </w:r>
    </w:p>
  </w:endnote>
  <w:endnote w:type="continuationSeparator" w:id="0">
    <w:p w14:paraId="09AA2564" w14:textId="77777777" w:rsidR="007277E6" w:rsidRDefault="007277E6" w:rsidP="006D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E19A" w14:textId="77777777" w:rsidR="001A1DF9" w:rsidRDefault="001A1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14B9" w14:textId="77777777" w:rsidR="007E48AD" w:rsidRDefault="00EF7342" w:rsidP="00EF7342">
    <w:pPr>
      <w:pStyle w:val="Footer"/>
      <w:tabs>
        <w:tab w:val="clear" w:pos="4680"/>
        <w:tab w:val="clear" w:pos="9360"/>
      </w:tabs>
      <w:ind w:left="-600" w:right="-933" w:hanging="840"/>
    </w:pPr>
    <w:r>
      <w:rPr>
        <w:noProof/>
      </w:rPr>
      <w:drawing>
        <wp:inline distT="0" distB="0" distL="0" distR="0" wp14:anchorId="57549356" wp14:editId="72EB6829">
          <wp:extent cx="7734369" cy="1193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69" cy="119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A66D" w14:textId="77777777" w:rsidR="001A1DF9" w:rsidRDefault="001A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BE7E" w14:textId="77777777" w:rsidR="007277E6" w:rsidRDefault="007277E6" w:rsidP="006D1C61">
      <w:pPr>
        <w:spacing w:after="0" w:line="240" w:lineRule="auto"/>
      </w:pPr>
      <w:r>
        <w:separator/>
      </w:r>
    </w:p>
  </w:footnote>
  <w:footnote w:type="continuationSeparator" w:id="0">
    <w:p w14:paraId="0A95C4A4" w14:textId="77777777" w:rsidR="007277E6" w:rsidRDefault="007277E6" w:rsidP="006D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BB7" w14:textId="77777777" w:rsidR="001A1DF9" w:rsidRDefault="001A1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F4A" w14:textId="77777777" w:rsidR="006D1C61" w:rsidRDefault="00EF73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101190" wp14:editId="407EB0E2">
          <wp:simplePos x="0" y="0"/>
          <wp:positionH relativeFrom="column">
            <wp:posOffset>-889000</wp:posOffset>
          </wp:positionH>
          <wp:positionV relativeFrom="paragraph">
            <wp:posOffset>-499745</wp:posOffset>
          </wp:positionV>
          <wp:extent cx="7572375" cy="20072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00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E7179" w14:textId="77777777" w:rsidR="006D1C61" w:rsidRDefault="006D1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5349" w14:textId="77777777" w:rsidR="001A1DF9" w:rsidRDefault="001A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6FD7"/>
    <w:multiLevelType w:val="hybridMultilevel"/>
    <w:tmpl w:val="B7C21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2"/>
    <w:rsid w:val="000264D5"/>
    <w:rsid w:val="000E719F"/>
    <w:rsid w:val="000F0084"/>
    <w:rsid w:val="000F777B"/>
    <w:rsid w:val="00135C8B"/>
    <w:rsid w:val="001A1DF9"/>
    <w:rsid w:val="002803BB"/>
    <w:rsid w:val="002F37F9"/>
    <w:rsid w:val="0033254E"/>
    <w:rsid w:val="0035632D"/>
    <w:rsid w:val="00360756"/>
    <w:rsid w:val="003D3CCD"/>
    <w:rsid w:val="003D5B04"/>
    <w:rsid w:val="003E102F"/>
    <w:rsid w:val="0045093A"/>
    <w:rsid w:val="0048669B"/>
    <w:rsid w:val="004C0458"/>
    <w:rsid w:val="00591816"/>
    <w:rsid w:val="00683AE3"/>
    <w:rsid w:val="006C3754"/>
    <w:rsid w:val="006D1C61"/>
    <w:rsid w:val="006E7A44"/>
    <w:rsid w:val="007277E6"/>
    <w:rsid w:val="007E48AD"/>
    <w:rsid w:val="0083226D"/>
    <w:rsid w:val="008B3DA5"/>
    <w:rsid w:val="008D52E4"/>
    <w:rsid w:val="00940C80"/>
    <w:rsid w:val="009C5A2B"/>
    <w:rsid w:val="00A544FE"/>
    <w:rsid w:val="00AF16DD"/>
    <w:rsid w:val="00B44ACA"/>
    <w:rsid w:val="00C204DE"/>
    <w:rsid w:val="00C35FA9"/>
    <w:rsid w:val="00C83D2D"/>
    <w:rsid w:val="00D42BEB"/>
    <w:rsid w:val="00D609B9"/>
    <w:rsid w:val="00DD14E6"/>
    <w:rsid w:val="00E57800"/>
    <w:rsid w:val="00EF7342"/>
    <w:rsid w:val="00F07B47"/>
    <w:rsid w:val="00F2046F"/>
    <w:rsid w:val="00F85C7E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1A38C"/>
  <w15:docId w15:val="{17899D15-4549-BF4A-9FA8-90A625B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3D2D"/>
    <w:pPr>
      <w:keepNext/>
      <w:spacing w:after="0" w:line="240" w:lineRule="auto"/>
      <w:outlineLvl w:val="0"/>
    </w:pPr>
    <w:rPr>
      <w:rFonts w:ascii="Segoe UI" w:eastAsia="Times New Roman" w:hAnsi="Segoe UI" w:cs="Times New Roman"/>
      <w:color w:val="0070C0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61"/>
  </w:style>
  <w:style w:type="paragraph" w:styleId="Footer">
    <w:name w:val="footer"/>
    <w:basedOn w:val="Normal"/>
    <w:link w:val="FooterChar"/>
    <w:uiPriority w:val="99"/>
    <w:unhideWhenUsed/>
    <w:rsid w:val="006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61"/>
  </w:style>
  <w:style w:type="paragraph" w:styleId="BalloonText">
    <w:name w:val="Balloon Text"/>
    <w:basedOn w:val="Normal"/>
    <w:link w:val="BalloonTextChar"/>
    <w:uiPriority w:val="99"/>
    <w:semiHidden/>
    <w:unhideWhenUsed/>
    <w:rsid w:val="006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754"/>
    <w:pPr>
      <w:spacing w:after="0" w:line="240" w:lineRule="auto"/>
      <w:ind w:left="72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C83D2D"/>
    <w:rPr>
      <w:rFonts w:ascii="Segoe UI" w:eastAsia="Times New Roman" w:hAnsi="Segoe UI" w:cs="Times New Roman"/>
      <w:color w:val="0070C0"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F16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16D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eu-za-turizam.rs%2F&amp;data=04%7C01%7C%7C66612a9d98b84520b90208d9ff9c4a2f%7C84df9e7fe9f640afb435aaaaaaaaaaaa%7C1%7C0%7C637821868991861779%7CUnknown%7CTWFpbGZsb3d8eyJWIjoiMC4wLjAwMDAiLCJQIjoiV2luMzIiLCJBTiI6Ik1haWwiLCJXVCI6Mn0%3D%7C3000&amp;sdata=ACg36QAGsYB1aDvLtv%2BnlSQl0XcUlkwQ%2FZ%2BMfxWGgaE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am12.safelinks.protection.outlook.com/?url=https%3A%2F%2Fwww.eu-za-turizam.rs%2F&amp;data=04%7C01%7C%7C66612a9d98b84520b90208d9ff9c4a2f%7C84df9e7fe9f640afb435aaaaaaaaaaaa%7C1%7C0%7C637821868991861779%7CUnknown%7CTWFpbGZsb3d8eyJWIjoiMC4wLjAwMDAiLCJQIjoiV2luMzIiLCJBTiI6Ik1haWwiLCJXVCI6Mn0%3D%7C3000&amp;sdata=ACg36QAGsYB1aDvLtv%2BnlSQl0XcUlkwQ%2FZ%2BMfxWGgaE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www.eu-za-turizam.rs%2F&amp;data=04%7C01%7C%7C66612a9d98b84520b90208d9ff9c4a2f%7C84df9e7fe9f640afb435aaaaaaaaaaaa%7C1%7C0%7C637821868991861779%7CUnknown%7CTWFpbGZsb3d8eyJWIjoiMC4wLjAwMDAiLCJQIjoiV2luMzIiLCJBTiI6Ik1haWwiLCJXVCI6Mn0%3D%7C3000&amp;sdata=ACg36QAGsYB1aDvLtv%2BnlSQl0XcUlkwQ%2FZ%2BMfxWGgaE%3D&amp;reserved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3584-E9E4-493D-932D-5335D992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tzobe §</dc:creator>
  <cp:lastModifiedBy>Olaf&amp;McAteer Office</cp:lastModifiedBy>
  <cp:revision>4</cp:revision>
  <cp:lastPrinted>2021-11-22T14:49:00Z</cp:lastPrinted>
  <dcterms:created xsi:type="dcterms:W3CDTF">2022-03-07T11:49:00Z</dcterms:created>
  <dcterms:modified xsi:type="dcterms:W3CDTF">2022-03-07T11:55:00Z</dcterms:modified>
</cp:coreProperties>
</file>