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2924" w:rsidRPr="00586873" w:rsidRDefault="003F2924" w:rsidP="000830FB">
      <w:pPr>
        <w:ind w:firstLine="720"/>
        <w:jc w:val="both"/>
        <w:rPr>
          <w:sz w:val="24"/>
          <w:szCs w:val="24"/>
        </w:rPr>
      </w:pPr>
      <w:r w:rsidRPr="00586873">
        <w:rPr>
          <w:sz w:val="24"/>
          <w:szCs w:val="24"/>
        </w:rPr>
        <w:t xml:space="preserve">На основу члана 32. </w:t>
      </w:r>
      <w:proofErr w:type="gramStart"/>
      <w:r w:rsidRPr="00586873">
        <w:rPr>
          <w:sz w:val="24"/>
          <w:szCs w:val="24"/>
        </w:rPr>
        <w:t>став</w:t>
      </w:r>
      <w:proofErr w:type="gramEnd"/>
      <w:r w:rsidRPr="00586873">
        <w:rPr>
          <w:sz w:val="24"/>
          <w:szCs w:val="24"/>
        </w:rPr>
        <w:t xml:space="preserve"> 1.</w:t>
      </w:r>
      <w:r w:rsidRPr="00586873">
        <w:rPr>
          <w:sz w:val="24"/>
          <w:szCs w:val="24"/>
          <w:lang w:val="sr-Cyrl-CS"/>
        </w:rPr>
        <w:t xml:space="preserve"> </w:t>
      </w:r>
      <w:proofErr w:type="gramStart"/>
      <w:r w:rsidR="00F009E4" w:rsidRPr="00586873">
        <w:rPr>
          <w:sz w:val="24"/>
          <w:szCs w:val="24"/>
        </w:rPr>
        <w:t>тачка</w:t>
      </w:r>
      <w:proofErr w:type="gramEnd"/>
      <w:r w:rsidR="00F009E4" w:rsidRPr="00586873">
        <w:rPr>
          <w:sz w:val="24"/>
          <w:szCs w:val="24"/>
        </w:rPr>
        <w:t xml:space="preserve"> 3</w:t>
      </w:r>
      <w:r w:rsidR="00F009E4" w:rsidRPr="00586873">
        <w:rPr>
          <w:sz w:val="24"/>
          <w:szCs w:val="24"/>
          <w:lang w:val="sr-Cyrl-CS"/>
        </w:rPr>
        <w:t>)</w:t>
      </w:r>
      <w:r w:rsidRPr="00586873">
        <w:rPr>
          <w:sz w:val="24"/>
          <w:szCs w:val="24"/>
        </w:rPr>
        <w:t xml:space="preserve"> Закона о локалној самоуправи (</w:t>
      </w:r>
      <w:r w:rsidR="000825A9" w:rsidRPr="00586873">
        <w:rPr>
          <w:sz w:val="24"/>
          <w:szCs w:val="24"/>
        </w:rPr>
        <w:t>''Службени гласник РС'', бр</w:t>
      </w:r>
      <w:r w:rsidR="00FD5184" w:rsidRPr="00586873">
        <w:rPr>
          <w:sz w:val="24"/>
          <w:szCs w:val="24"/>
          <w:lang w:val="sr-Cyrl-CS"/>
        </w:rPr>
        <w:t>ој</w:t>
      </w:r>
      <w:r w:rsidR="00FD5184" w:rsidRPr="00586873">
        <w:rPr>
          <w:sz w:val="24"/>
          <w:szCs w:val="24"/>
        </w:rPr>
        <w:t xml:space="preserve"> </w:t>
      </w:r>
      <w:r w:rsidR="00783B25" w:rsidRPr="00586873">
        <w:rPr>
          <w:sz w:val="24"/>
          <w:szCs w:val="24"/>
        </w:rPr>
        <w:t>129/07, 83/14 - др. закон, 101/16 - др. закон, 47/18, 111/21 - др. закон</w:t>
      </w:r>
      <w:r w:rsidRPr="00586873">
        <w:rPr>
          <w:sz w:val="24"/>
          <w:szCs w:val="24"/>
        </w:rPr>
        <w:t>), члана 6</w:t>
      </w:r>
      <w:r w:rsidR="00F009E4" w:rsidRPr="00586873">
        <w:rPr>
          <w:sz w:val="24"/>
          <w:szCs w:val="24"/>
          <w:lang w:val="sr-Cyrl-CS"/>
        </w:rPr>
        <w:t>.</w:t>
      </w:r>
      <w:r w:rsidR="00C922A2" w:rsidRPr="00586873">
        <w:rPr>
          <w:sz w:val="24"/>
          <w:szCs w:val="24"/>
        </w:rPr>
        <w:t xml:space="preserve"> </w:t>
      </w:r>
      <w:r w:rsidR="00C922A2" w:rsidRPr="00586873">
        <w:rPr>
          <w:sz w:val="24"/>
          <w:szCs w:val="24"/>
          <w:lang w:val="sr-Cyrl-RS"/>
        </w:rPr>
        <w:t>став 1. тачка 3</w:t>
      </w:r>
      <w:r w:rsidR="00FD5184" w:rsidRPr="00586873">
        <w:rPr>
          <w:sz w:val="24"/>
          <w:szCs w:val="24"/>
          <w:lang w:val="sr-Cyrl-RS"/>
        </w:rPr>
        <w:t>)</w:t>
      </w:r>
      <w:r w:rsidRPr="00586873">
        <w:rPr>
          <w:sz w:val="24"/>
          <w:szCs w:val="24"/>
        </w:rPr>
        <w:t xml:space="preserve"> Закона о финансирању локалне самоуправе (</w:t>
      </w:r>
      <w:r w:rsidR="00134397" w:rsidRPr="00586873">
        <w:rPr>
          <w:sz w:val="24"/>
          <w:szCs w:val="24"/>
          <w:lang w:val="sr-Cyrl-RS"/>
        </w:rPr>
        <w:t>''</w:t>
      </w:r>
      <w:r w:rsidRPr="00586873">
        <w:rPr>
          <w:sz w:val="24"/>
          <w:szCs w:val="24"/>
        </w:rPr>
        <w:t>Службени гл</w:t>
      </w:r>
      <w:r w:rsidR="00C922A2" w:rsidRPr="00586873">
        <w:rPr>
          <w:sz w:val="24"/>
          <w:szCs w:val="24"/>
        </w:rPr>
        <w:t>асник РС</w:t>
      </w:r>
      <w:r w:rsidR="00134397" w:rsidRPr="00586873">
        <w:rPr>
          <w:sz w:val="24"/>
          <w:szCs w:val="24"/>
          <w:lang w:val="sr-Cyrl-RS"/>
        </w:rPr>
        <w:t>''</w:t>
      </w:r>
      <w:r w:rsidR="00AE65D7" w:rsidRPr="00586873">
        <w:rPr>
          <w:sz w:val="24"/>
          <w:szCs w:val="24"/>
          <w:lang w:val="sr-Cyrl-CS"/>
        </w:rPr>
        <w:t>,</w:t>
      </w:r>
      <w:r w:rsidR="00C922A2" w:rsidRPr="00586873">
        <w:rPr>
          <w:sz w:val="24"/>
          <w:szCs w:val="24"/>
        </w:rPr>
        <w:t xml:space="preserve"> бр</w:t>
      </w:r>
      <w:r w:rsidR="00FD5184" w:rsidRPr="00586873">
        <w:rPr>
          <w:sz w:val="24"/>
          <w:szCs w:val="24"/>
          <w:lang w:val="sr-Cyrl-CS"/>
        </w:rPr>
        <w:t>ој</w:t>
      </w:r>
      <w:r w:rsidR="00FD5184" w:rsidRPr="00586873">
        <w:rPr>
          <w:sz w:val="24"/>
          <w:szCs w:val="24"/>
        </w:rPr>
        <w:t xml:space="preserve"> </w:t>
      </w:r>
      <w:r w:rsidR="00FD5184" w:rsidRPr="00586873">
        <w:rPr>
          <w:iCs/>
          <w:sz w:val="24"/>
          <w:szCs w:val="24"/>
        </w:rPr>
        <w:t>62</w:t>
      </w:r>
      <w:r w:rsidR="00FD5184" w:rsidRPr="00586873">
        <w:rPr>
          <w:iCs/>
          <w:sz w:val="24"/>
          <w:szCs w:val="24"/>
          <w:lang w:val="sr-Cyrl-CS"/>
        </w:rPr>
        <w:t>/</w:t>
      </w:r>
      <w:r w:rsidR="00FD5184" w:rsidRPr="00586873">
        <w:rPr>
          <w:iCs/>
          <w:sz w:val="24"/>
          <w:szCs w:val="24"/>
        </w:rPr>
        <w:t>06, 47</w:t>
      </w:r>
      <w:r w:rsidR="00FD5184" w:rsidRPr="00586873">
        <w:rPr>
          <w:iCs/>
          <w:sz w:val="24"/>
          <w:szCs w:val="24"/>
          <w:lang w:val="sr-Cyrl-CS"/>
        </w:rPr>
        <w:t>/</w:t>
      </w:r>
      <w:r w:rsidR="00FD5184" w:rsidRPr="00586873">
        <w:rPr>
          <w:iCs/>
          <w:sz w:val="24"/>
          <w:szCs w:val="24"/>
        </w:rPr>
        <w:t>11, 93</w:t>
      </w:r>
      <w:r w:rsidR="00FD5184" w:rsidRPr="00586873">
        <w:rPr>
          <w:iCs/>
          <w:sz w:val="24"/>
          <w:szCs w:val="24"/>
          <w:lang w:val="sr-Cyrl-CS"/>
        </w:rPr>
        <w:t>/</w:t>
      </w:r>
      <w:r w:rsidR="00FD5184" w:rsidRPr="00586873">
        <w:rPr>
          <w:iCs/>
          <w:sz w:val="24"/>
          <w:szCs w:val="24"/>
        </w:rPr>
        <w:t>12, 83</w:t>
      </w:r>
      <w:r w:rsidR="00FD5184" w:rsidRPr="00586873">
        <w:rPr>
          <w:iCs/>
          <w:sz w:val="24"/>
          <w:szCs w:val="24"/>
          <w:lang w:val="sr-Cyrl-CS"/>
        </w:rPr>
        <w:t>/</w:t>
      </w:r>
      <w:r w:rsidR="00FD5184" w:rsidRPr="00586873">
        <w:rPr>
          <w:iCs/>
          <w:sz w:val="24"/>
          <w:szCs w:val="24"/>
        </w:rPr>
        <w:t>16, 104</w:t>
      </w:r>
      <w:r w:rsidR="00FD5184" w:rsidRPr="00586873">
        <w:rPr>
          <w:iCs/>
          <w:sz w:val="24"/>
          <w:szCs w:val="24"/>
          <w:lang w:val="sr-Cyrl-CS"/>
        </w:rPr>
        <w:t>/</w:t>
      </w:r>
      <w:r w:rsidR="00FD5184" w:rsidRPr="00586873">
        <w:rPr>
          <w:iCs/>
          <w:sz w:val="24"/>
          <w:szCs w:val="24"/>
        </w:rPr>
        <w:t xml:space="preserve">16 - др. </w:t>
      </w:r>
      <w:proofErr w:type="gramStart"/>
      <w:r w:rsidR="00FD5184" w:rsidRPr="00586873">
        <w:rPr>
          <w:iCs/>
          <w:sz w:val="24"/>
          <w:szCs w:val="24"/>
        </w:rPr>
        <w:t>закон</w:t>
      </w:r>
      <w:proofErr w:type="gramEnd"/>
      <w:r w:rsidR="00FD5184" w:rsidRPr="00586873">
        <w:rPr>
          <w:iCs/>
          <w:sz w:val="24"/>
          <w:szCs w:val="24"/>
        </w:rPr>
        <w:t>, 95</w:t>
      </w:r>
      <w:r w:rsidR="00FD5184" w:rsidRPr="00586873">
        <w:rPr>
          <w:iCs/>
          <w:sz w:val="24"/>
          <w:szCs w:val="24"/>
          <w:lang w:val="sr-Cyrl-CS"/>
        </w:rPr>
        <w:t>/</w:t>
      </w:r>
      <w:r w:rsidR="00FD5184" w:rsidRPr="00586873">
        <w:rPr>
          <w:iCs/>
          <w:sz w:val="24"/>
          <w:szCs w:val="24"/>
        </w:rPr>
        <w:t xml:space="preserve">18 - др. </w:t>
      </w:r>
      <w:proofErr w:type="gramStart"/>
      <w:r w:rsidR="00783B25" w:rsidRPr="00586873">
        <w:rPr>
          <w:iCs/>
          <w:sz w:val="24"/>
          <w:szCs w:val="24"/>
        </w:rPr>
        <w:t>закон</w:t>
      </w:r>
      <w:proofErr w:type="gramEnd"/>
      <w:r w:rsidR="00783B25" w:rsidRPr="00586873">
        <w:rPr>
          <w:iCs/>
          <w:sz w:val="24"/>
          <w:szCs w:val="24"/>
        </w:rPr>
        <w:t xml:space="preserve"> и 111</w:t>
      </w:r>
      <w:r w:rsidR="00783B25" w:rsidRPr="00586873">
        <w:rPr>
          <w:iCs/>
          <w:sz w:val="24"/>
          <w:szCs w:val="24"/>
          <w:lang w:val="sr-Cyrl-CS"/>
        </w:rPr>
        <w:t>/</w:t>
      </w:r>
      <w:r w:rsidR="00783B25" w:rsidRPr="00586873">
        <w:rPr>
          <w:iCs/>
          <w:sz w:val="24"/>
          <w:szCs w:val="24"/>
        </w:rPr>
        <w:t xml:space="preserve">21 - др. </w:t>
      </w:r>
      <w:proofErr w:type="gramStart"/>
      <w:r w:rsidR="00783B25" w:rsidRPr="00586873">
        <w:rPr>
          <w:iCs/>
          <w:sz w:val="24"/>
          <w:szCs w:val="24"/>
        </w:rPr>
        <w:t>закон</w:t>
      </w:r>
      <w:proofErr w:type="gramEnd"/>
      <w:r w:rsidRPr="00586873">
        <w:rPr>
          <w:sz w:val="24"/>
          <w:szCs w:val="24"/>
        </w:rPr>
        <w:t xml:space="preserve">) и члана </w:t>
      </w:r>
      <w:r w:rsidR="001918FC" w:rsidRPr="00586873">
        <w:rPr>
          <w:sz w:val="24"/>
          <w:szCs w:val="24"/>
          <w:lang w:val="sr-Cyrl-CS"/>
        </w:rPr>
        <w:t>39</w:t>
      </w:r>
      <w:r w:rsidRPr="00586873">
        <w:rPr>
          <w:sz w:val="24"/>
          <w:szCs w:val="24"/>
        </w:rPr>
        <w:t>.</w:t>
      </w:r>
      <w:r w:rsidR="00257108" w:rsidRPr="00586873">
        <w:rPr>
          <w:sz w:val="24"/>
          <w:szCs w:val="24"/>
        </w:rPr>
        <w:t xml:space="preserve"> </w:t>
      </w:r>
      <w:r w:rsidR="001918FC" w:rsidRPr="00586873">
        <w:rPr>
          <w:sz w:val="24"/>
          <w:szCs w:val="24"/>
          <w:lang w:val="sr-Cyrl-CS"/>
        </w:rPr>
        <w:t>став 1. тачка 3)</w:t>
      </w:r>
      <w:r w:rsidRPr="00586873">
        <w:rPr>
          <w:sz w:val="24"/>
          <w:szCs w:val="24"/>
        </w:rPr>
        <w:t xml:space="preserve"> Статута </w:t>
      </w:r>
      <w:r w:rsidR="001918FC" w:rsidRPr="00586873">
        <w:rPr>
          <w:sz w:val="24"/>
          <w:szCs w:val="24"/>
          <w:lang w:val="sr-Cyrl-CS"/>
        </w:rPr>
        <w:t>општине Мајданпек</w:t>
      </w:r>
      <w:r w:rsidR="00257108" w:rsidRPr="00586873">
        <w:rPr>
          <w:sz w:val="24"/>
          <w:szCs w:val="24"/>
        </w:rPr>
        <w:t xml:space="preserve"> </w:t>
      </w:r>
      <w:r w:rsidR="001918FC" w:rsidRPr="00586873">
        <w:rPr>
          <w:sz w:val="24"/>
          <w:szCs w:val="24"/>
        </w:rPr>
        <w:t>(</w:t>
      </w:r>
      <w:r w:rsidR="00134397" w:rsidRPr="00586873">
        <w:rPr>
          <w:sz w:val="24"/>
          <w:szCs w:val="24"/>
          <w:lang w:val="sr-Cyrl-RS"/>
        </w:rPr>
        <w:t>''</w:t>
      </w:r>
      <w:r w:rsidR="001918FC" w:rsidRPr="00586873">
        <w:rPr>
          <w:sz w:val="24"/>
          <w:szCs w:val="24"/>
        </w:rPr>
        <w:t>Сл</w:t>
      </w:r>
      <w:r w:rsidR="00F009E4" w:rsidRPr="00586873">
        <w:rPr>
          <w:sz w:val="24"/>
          <w:szCs w:val="24"/>
          <w:lang w:val="sr-Cyrl-CS"/>
        </w:rPr>
        <w:t xml:space="preserve">ужбени </w:t>
      </w:r>
      <w:r w:rsidRPr="00586873">
        <w:rPr>
          <w:sz w:val="24"/>
          <w:szCs w:val="24"/>
        </w:rPr>
        <w:t xml:space="preserve">лист </w:t>
      </w:r>
      <w:r w:rsidR="001918FC" w:rsidRPr="00586873">
        <w:rPr>
          <w:sz w:val="24"/>
          <w:szCs w:val="24"/>
          <w:lang w:val="sr-Cyrl-CS"/>
        </w:rPr>
        <w:t>о</w:t>
      </w:r>
      <w:r w:rsidR="001918FC" w:rsidRPr="00586873">
        <w:rPr>
          <w:sz w:val="24"/>
          <w:szCs w:val="24"/>
        </w:rPr>
        <w:t xml:space="preserve">пштине </w:t>
      </w:r>
      <w:r w:rsidR="001918FC" w:rsidRPr="00586873">
        <w:rPr>
          <w:sz w:val="24"/>
          <w:szCs w:val="24"/>
          <w:lang w:val="sr-Cyrl-CS"/>
        </w:rPr>
        <w:t>Мајданпек</w:t>
      </w:r>
      <w:r w:rsidR="00134397" w:rsidRPr="00586873">
        <w:rPr>
          <w:sz w:val="24"/>
          <w:szCs w:val="24"/>
          <w:lang w:val="sr-Cyrl-CS"/>
        </w:rPr>
        <w:t>''</w:t>
      </w:r>
      <w:r w:rsidR="001918FC" w:rsidRPr="00586873">
        <w:rPr>
          <w:sz w:val="24"/>
          <w:szCs w:val="24"/>
          <w:lang w:val="sr-Cyrl-CS"/>
        </w:rPr>
        <w:t>,</w:t>
      </w:r>
      <w:r w:rsidR="001918FC" w:rsidRPr="00586873">
        <w:rPr>
          <w:sz w:val="24"/>
          <w:szCs w:val="24"/>
        </w:rPr>
        <w:t xml:space="preserve"> бр</w:t>
      </w:r>
      <w:r w:rsidR="001918FC" w:rsidRPr="00586873">
        <w:rPr>
          <w:sz w:val="24"/>
          <w:szCs w:val="24"/>
          <w:lang w:val="sr-Cyrl-CS"/>
        </w:rPr>
        <w:t>ој</w:t>
      </w:r>
      <w:r w:rsidRPr="00586873">
        <w:rPr>
          <w:sz w:val="24"/>
          <w:szCs w:val="24"/>
        </w:rPr>
        <w:t xml:space="preserve"> </w:t>
      </w:r>
      <w:r w:rsidR="001918FC" w:rsidRPr="00586873">
        <w:rPr>
          <w:sz w:val="24"/>
          <w:szCs w:val="24"/>
          <w:lang w:val="sr-Cyrl-CS"/>
        </w:rPr>
        <w:t>7/08 и 42/18</w:t>
      </w:r>
      <w:r w:rsidR="00257108" w:rsidRPr="00586873">
        <w:rPr>
          <w:sz w:val="24"/>
          <w:szCs w:val="24"/>
        </w:rPr>
        <w:t>), Скупштина</w:t>
      </w:r>
      <w:r w:rsidR="00257108" w:rsidRPr="00586873">
        <w:rPr>
          <w:sz w:val="24"/>
          <w:szCs w:val="24"/>
          <w:lang w:val="sr-Cyrl-CS"/>
        </w:rPr>
        <w:t xml:space="preserve"> </w:t>
      </w:r>
      <w:r w:rsidR="001918FC" w:rsidRPr="00586873">
        <w:rPr>
          <w:sz w:val="24"/>
          <w:szCs w:val="24"/>
          <w:lang w:val="sr-Cyrl-CS"/>
        </w:rPr>
        <w:t>општине Мајданпек</w:t>
      </w:r>
      <w:r w:rsidRPr="00586873">
        <w:rPr>
          <w:sz w:val="24"/>
          <w:szCs w:val="24"/>
        </w:rPr>
        <w:t>, на седници одржаној</w:t>
      </w:r>
      <w:r w:rsidRPr="00586873">
        <w:rPr>
          <w:sz w:val="24"/>
          <w:szCs w:val="24"/>
          <w:lang w:val="sr-Cyrl-CS"/>
        </w:rPr>
        <w:t xml:space="preserve"> </w:t>
      </w:r>
      <w:r w:rsidR="00F009E4" w:rsidRPr="00586873">
        <w:rPr>
          <w:sz w:val="24"/>
          <w:szCs w:val="24"/>
        </w:rPr>
        <w:t xml:space="preserve"> дана</w:t>
      </w:r>
      <w:r w:rsidR="00F009E4" w:rsidRPr="00586873">
        <w:rPr>
          <w:sz w:val="24"/>
          <w:szCs w:val="24"/>
          <w:lang w:val="sr-Cyrl-CS"/>
        </w:rPr>
        <w:t xml:space="preserve"> </w:t>
      </w:r>
      <w:r w:rsidR="006743A7" w:rsidRPr="00586873">
        <w:rPr>
          <w:sz w:val="24"/>
          <w:szCs w:val="24"/>
          <w:lang w:val="sr-Latn-RS"/>
        </w:rPr>
        <w:t>____</w:t>
      </w:r>
      <w:r w:rsidR="001918FC" w:rsidRPr="00586873">
        <w:rPr>
          <w:sz w:val="24"/>
          <w:szCs w:val="24"/>
          <w:lang w:val="sr-Cyrl-RS"/>
        </w:rPr>
        <w:t>202</w:t>
      </w:r>
      <w:r w:rsidR="00586873" w:rsidRPr="00586873">
        <w:rPr>
          <w:sz w:val="24"/>
          <w:szCs w:val="24"/>
          <w:lang w:val="sr-Latn-RS"/>
        </w:rPr>
        <w:t>4</w:t>
      </w:r>
      <w:r w:rsidR="001918FC" w:rsidRPr="00586873">
        <w:rPr>
          <w:sz w:val="24"/>
          <w:szCs w:val="24"/>
          <w:lang w:val="sr-Cyrl-RS"/>
        </w:rPr>
        <w:t>.</w:t>
      </w:r>
      <w:r w:rsidR="00980675">
        <w:rPr>
          <w:sz w:val="24"/>
          <w:szCs w:val="24"/>
          <w:lang w:val="sr-Latn-RS"/>
        </w:rPr>
        <w:t xml:space="preserve"> </w:t>
      </w:r>
      <w:r w:rsidRPr="00586873">
        <w:rPr>
          <w:sz w:val="24"/>
          <w:szCs w:val="24"/>
        </w:rPr>
        <w:t xml:space="preserve">године, донела је </w:t>
      </w:r>
    </w:p>
    <w:p w:rsidR="003F2924" w:rsidRPr="00586873" w:rsidRDefault="003F2924" w:rsidP="003F2924">
      <w:pPr>
        <w:rPr>
          <w:b/>
          <w:sz w:val="24"/>
          <w:szCs w:val="24"/>
          <w:lang w:val="sr-Latn-RS"/>
        </w:rPr>
      </w:pPr>
    </w:p>
    <w:p w:rsidR="003F2924" w:rsidRPr="00586873" w:rsidRDefault="003F2924" w:rsidP="003F2924">
      <w:pPr>
        <w:jc w:val="center"/>
        <w:rPr>
          <w:b/>
          <w:sz w:val="24"/>
          <w:szCs w:val="24"/>
        </w:rPr>
      </w:pPr>
      <w:r w:rsidRPr="00586873">
        <w:rPr>
          <w:b/>
          <w:sz w:val="24"/>
          <w:szCs w:val="24"/>
        </w:rPr>
        <w:t>О</w:t>
      </w:r>
      <w:r w:rsidR="001918FC" w:rsidRPr="00586873">
        <w:rPr>
          <w:b/>
          <w:sz w:val="24"/>
          <w:szCs w:val="24"/>
          <w:lang w:val="sr-Cyrl-CS"/>
        </w:rPr>
        <w:t xml:space="preserve"> </w:t>
      </w:r>
      <w:r w:rsidRPr="00586873">
        <w:rPr>
          <w:b/>
          <w:sz w:val="24"/>
          <w:szCs w:val="24"/>
        </w:rPr>
        <w:t>Д</w:t>
      </w:r>
      <w:r w:rsidR="001918FC" w:rsidRPr="00586873">
        <w:rPr>
          <w:b/>
          <w:sz w:val="24"/>
          <w:szCs w:val="24"/>
          <w:lang w:val="sr-Cyrl-CS"/>
        </w:rPr>
        <w:t xml:space="preserve"> </w:t>
      </w:r>
      <w:r w:rsidRPr="00586873">
        <w:rPr>
          <w:b/>
          <w:sz w:val="24"/>
          <w:szCs w:val="24"/>
        </w:rPr>
        <w:t>Л</w:t>
      </w:r>
      <w:r w:rsidR="001918FC" w:rsidRPr="00586873">
        <w:rPr>
          <w:b/>
          <w:sz w:val="24"/>
          <w:szCs w:val="24"/>
          <w:lang w:val="sr-Cyrl-CS"/>
        </w:rPr>
        <w:t xml:space="preserve"> </w:t>
      </w:r>
      <w:r w:rsidRPr="00586873">
        <w:rPr>
          <w:b/>
          <w:sz w:val="24"/>
          <w:szCs w:val="24"/>
        </w:rPr>
        <w:t>У</w:t>
      </w:r>
      <w:r w:rsidR="001918FC" w:rsidRPr="00586873">
        <w:rPr>
          <w:b/>
          <w:sz w:val="24"/>
          <w:szCs w:val="24"/>
          <w:lang w:val="sr-Cyrl-CS"/>
        </w:rPr>
        <w:t xml:space="preserve"> </w:t>
      </w:r>
      <w:r w:rsidRPr="00586873">
        <w:rPr>
          <w:b/>
          <w:sz w:val="24"/>
          <w:szCs w:val="24"/>
        </w:rPr>
        <w:t>К</w:t>
      </w:r>
      <w:r w:rsidR="001918FC" w:rsidRPr="00586873">
        <w:rPr>
          <w:b/>
          <w:sz w:val="24"/>
          <w:szCs w:val="24"/>
          <w:lang w:val="sr-Cyrl-CS"/>
        </w:rPr>
        <w:t xml:space="preserve"> </w:t>
      </w:r>
      <w:r w:rsidRPr="00586873">
        <w:rPr>
          <w:b/>
          <w:sz w:val="24"/>
          <w:szCs w:val="24"/>
        </w:rPr>
        <w:t>У</w:t>
      </w:r>
    </w:p>
    <w:p w:rsidR="003F2924" w:rsidRPr="00586873" w:rsidRDefault="006743A7" w:rsidP="003F2924">
      <w:pPr>
        <w:jc w:val="center"/>
        <w:rPr>
          <w:b/>
          <w:sz w:val="24"/>
          <w:szCs w:val="24"/>
        </w:rPr>
      </w:pPr>
      <w:r w:rsidRPr="00586873">
        <w:rPr>
          <w:b/>
          <w:sz w:val="24"/>
          <w:szCs w:val="24"/>
        </w:rPr>
        <w:t>ИЗМEН</w:t>
      </w:r>
      <w:r w:rsidR="000D70B9" w:rsidRPr="00586873">
        <w:rPr>
          <w:b/>
          <w:sz w:val="24"/>
          <w:szCs w:val="24"/>
          <w:lang w:val="sr-Cyrl-RS"/>
        </w:rPr>
        <w:t>И</w:t>
      </w:r>
      <w:r w:rsidRPr="00586873">
        <w:rPr>
          <w:b/>
          <w:sz w:val="24"/>
          <w:szCs w:val="24"/>
        </w:rPr>
        <w:t xml:space="preserve"> OДЛУКE </w:t>
      </w:r>
      <w:r w:rsidR="003F2924" w:rsidRPr="00586873">
        <w:rPr>
          <w:b/>
          <w:sz w:val="24"/>
          <w:szCs w:val="24"/>
        </w:rPr>
        <w:t>О ЛОКАЛНИМ КОМУНАЛНИМ ТАКСАМА</w:t>
      </w:r>
    </w:p>
    <w:p w:rsidR="003F2924" w:rsidRPr="00586873" w:rsidRDefault="003F2924" w:rsidP="003F2924">
      <w:pPr>
        <w:rPr>
          <w:b/>
          <w:sz w:val="24"/>
          <w:szCs w:val="24"/>
        </w:rPr>
      </w:pPr>
    </w:p>
    <w:p w:rsidR="00484190" w:rsidRPr="00586873" w:rsidRDefault="00484190" w:rsidP="00484190">
      <w:pPr>
        <w:jc w:val="center"/>
        <w:rPr>
          <w:b/>
          <w:sz w:val="24"/>
          <w:szCs w:val="24"/>
          <w:lang w:val="sr-Cyrl-CS"/>
        </w:rPr>
      </w:pPr>
      <w:r w:rsidRPr="00586873">
        <w:rPr>
          <w:b/>
          <w:sz w:val="24"/>
          <w:szCs w:val="24"/>
        </w:rPr>
        <w:t>Члан 1.</w:t>
      </w:r>
    </w:p>
    <w:p w:rsidR="00484190" w:rsidRPr="00586873" w:rsidRDefault="00484190" w:rsidP="0017277F">
      <w:pPr>
        <w:jc w:val="both"/>
        <w:rPr>
          <w:sz w:val="24"/>
          <w:szCs w:val="24"/>
          <w:lang w:val="sr-Latn-RS"/>
        </w:rPr>
      </w:pPr>
      <w:r w:rsidRPr="00586873">
        <w:rPr>
          <w:sz w:val="24"/>
          <w:szCs w:val="24"/>
        </w:rPr>
        <w:t xml:space="preserve"> </w:t>
      </w:r>
      <w:r w:rsidRPr="00586873">
        <w:rPr>
          <w:sz w:val="24"/>
          <w:szCs w:val="24"/>
          <w:lang w:val="sr-Cyrl-CS"/>
        </w:rPr>
        <w:tab/>
      </w:r>
      <w:r w:rsidRPr="00586873">
        <w:rPr>
          <w:sz w:val="24"/>
          <w:szCs w:val="24"/>
          <w:lang w:val="sr-Latn-RS"/>
        </w:rPr>
        <w:t xml:space="preserve">У </w:t>
      </w:r>
      <w:r w:rsidR="00134397" w:rsidRPr="00586873">
        <w:rPr>
          <w:sz w:val="24"/>
          <w:szCs w:val="24"/>
          <w:lang w:val="sr-Latn-RS"/>
        </w:rPr>
        <w:t>Oдлуци o лoкaлним кoмунaлним тaксaмa (</w:t>
      </w:r>
      <w:r w:rsidR="00134397" w:rsidRPr="00586873">
        <w:rPr>
          <w:sz w:val="24"/>
          <w:szCs w:val="24"/>
          <w:lang w:val="sr-Cyrl-RS"/>
        </w:rPr>
        <w:t>''</w:t>
      </w:r>
      <w:r w:rsidR="00134397" w:rsidRPr="00586873">
        <w:rPr>
          <w:sz w:val="24"/>
          <w:szCs w:val="24"/>
          <w:lang w:val="sr-Latn-RS"/>
        </w:rPr>
        <w:t>Службeни лист oпштинe Majдaнпeк</w:t>
      </w:r>
      <w:r w:rsidR="00134397" w:rsidRPr="00586873">
        <w:rPr>
          <w:sz w:val="24"/>
          <w:szCs w:val="24"/>
          <w:lang w:val="sr-Cyrl-RS"/>
        </w:rPr>
        <w:t>'',</w:t>
      </w:r>
      <w:r w:rsidR="00134397" w:rsidRPr="00586873">
        <w:rPr>
          <w:sz w:val="24"/>
          <w:szCs w:val="24"/>
          <w:lang w:val="sr-Latn-RS"/>
        </w:rPr>
        <w:t xml:space="preserve"> брoj  39/20</w:t>
      </w:r>
      <w:r w:rsidR="00586873" w:rsidRPr="00586873">
        <w:rPr>
          <w:sz w:val="24"/>
          <w:szCs w:val="24"/>
          <w:lang w:val="sr-Latn-RS"/>
        </w:rPr>
        <w:t xml:space="preserve">, </w:t>
      </w:r>
      <w:r w:rsidR="0017277F" w:rsidRPr="00586873">
        <w:rPr>
          <w:sz w:val="24"/>
          <w:szCs w:val="24"/>
          <w:lang w:val="sr-Cyrl-RS"/>
        </w:rPr>
        <w:t>36/22</w:t>
      </w:r>
      <w:r w:rsidR="00586873" w:rsidRPr="00586873">
        <w:rPr>
          <w:sz w:val="24"/>
          <w:szCs w:val="24"/>
          <w:lang w:val="sr-Latn-RS"/>
        </w:rPr>
        <w:t xml:space="preserve"> </w:t>
      </w:r>
      <w:r w:rsidR="00586873" w:rsidRPr="00586873">
        <w:rPr>
          <w:sz w:val="24"/>
          <w:szCs w:val="24"/>
          <w:lang w:val="sr-Cyrl-RS"/>
        </w:rPr>
        <w:t>и 44/23</w:t>
      </w:r>
      <w:r w:rsidR="00134397" w:rsidRPr="00586873">
        <w:rPr>
          <w:sz w:val="24"/>
          <w:szCs w:val="24"/>
          <w:lang w:val="sr-Latn-RS"/>
        </w:rPr>
        <w:t>)</w:t>
      </w:r>
      <w:r w:rsidR="00134397" w:rsidRPr="00586873">
        <w:rPr>
          <w:sz w:val="24"/>
          <w:szCs w:val="24"/>
          <w:lang w:val="sr-Cyrl-RS"/>
        </w:rPr>
        <w:t xml:space="preserve">, </w:t>
      </w:r>
      <w:r w:rsidR="0017277F" w:rsidRPr="00586873">
        <w:rPr>
          <w:sz w:val="24"/>
          <w:szCs w:val="24"/>
          <w:lang w:val="sr-Cyrl-CS"/>
        </w:rPr>
        <w:t>Тарифа локалних комуналних такси, која је саставни део Одлуке, мења се и гласи:</w:t>
      </w:r>
      <w:r w:rsidRPr="00586873">
        <w:rPr>
          <w:sz w:val="24"/>
          <w:szCs w:val="24"/>
          <w:lang w:val="sr-Cyrl-CS"/>
        </w:rPr>
        <w:t xml:space="preserve"> </w:t>
      </w:r>
    </w:p>
    <w:p w:rsidR="00484190" w:rsidRPr="00586873" w:rsidRDefault="00484190" w:rsidP="00484190">
      <w:pPr>
        <w:ind w:firstLine="720"/>
        <w:jc w:val="both"/>
        <w:rPr>
          <w:sz w:val="24"/>
          <w:szCs w:val="24"/>
          <w:lang w:val="sr-Cyrl-CS"/>
        </w:rPr>
      </w:pPr>
    </w:p>
    <w:p w:rsidR="00484190" w:rsidRPr="00586873" w:rsidRDefault="00980675" w:rsidP="00484190">
      <w:pPr>
        <w:jc w:val="center"/>
        <w:rPr>
          <w:b/>
          <w:sz w:val="24"/>
          <w:szCs w:val="24"/>
        </w:rPr>
      </w:pPr>
      <w:r>
        <w:rPr>
          <w:b/>
          <w:sz w:val="24"/>
          <w:szCs w:val="24"/>
          <w:lang w:val="sr-Cyrl-RS"/>
        </w:rPr>
        <w:t>''</w:t>
      </w:r>
      <w:r w:rsidR="00484190" w:rsidRPr="00586873">
        <w:rPr>
          <w:b/>
          <w:sz w:val="24"/>
          <w:szCs w:val="24"/>
        </w:rPr>
        <w:t>ТАРИФА ЛОКАЛНИХ КОМУНАЛНИХ ТАКСИ</w:t>
      </w:r>
    </w:p>
    <w:p w:rsidR="00AE08D2" w:rsidRPr="006E5E53" w:rsidRDefault="00AE08D2" w:rsidP="00AE08D2">
      <w:pPr>
        <w:rPr>
          <w:szCs w:val="24"/>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214"/>
        <w:gridCol w:w="338"/>
        <w:gridCol w:w="513"/>
        <w:gridCol w:w="4448"/>
      </w:tblGrid>
      <w:tr w:rsidR="006E5E53" w:rsidRPr="003B2DF2" w:rsidTr="00D502D5">
        <w:trPr>
          <w:trHeight w:val="567"/>
        </w:trPr>
        <w:tc>
          <w:tcPr>
            <w:tcW w:w="10598" w:type="dxa"/>
            <w:gridSpan w:val="6"/>
            <w:tcBorders>
              <w:bottom w:val="nil"/>
            </w:tcBorders>
            <w:vAlign w:val="center"/>
          </w:tcPr>
          <w:p w:rsidR="006E5E53" w:rsidRPr="003B2DF2" w:rsidRDefault="006E5E53" w:rsidP="00D502D5">
            <w:pPr>
              <w:rPr>
                <w:b/>
                <w:sz w:val="22"/>
                <w:szCs w:val="22"/>
                <w:lang w:val="sr-Cyrl-RS"/>
              </w:rPr>
            </w:pPr>
            <w:r w:rsidRPr="003B2DF2">
              <w:rPr>
                <w:b/>
                <w:sz w:val="22"/>
                <w:szCs w:val="22"/>
              </w:rPr>
              <w:t xml:space="preserve">ТАРИФНИ БРОЈ </w:t>
            </w:r>
            <w:r w:rsidRPr="003B2DF2">
              <w:rPr>
                <w:b/>
                <w:sz w:val="22"/>
                <w:szCs w:val="22"/>
                <w:lang w:val="sr-Cyrl-RS"/>
              </w:rPr>
              <w:t>1</w:t>
            </w:r>
            <w:r w:rsidRPr="003B2DF2">
              <w:rPr>
                <w:b/>
                <w:sz w:val="22"/>
                <w:szCs w:val="22"/>
              </w:rPr>
              <w:t xml:space="preserve">. </w:t>
            </w:r>
          </w:p>
        </w:tc>
      </w:tr>
      <w:tr w:rsidR="006E5E53" w:rsidRPr="003B2DF2" w:rsidTr="00D502D5">
        <w:tc>
          <w:tcPr>
            <w:tcW w:w="10598" w:type="dxa"/>
            <w:gridSpan w:val="6"/>
            <w:tcBorders>
              <w:top w:val="nil"/>
              <w:bottom w:val="nil"/>
            </w:tcBorders>
          </w:tcPr>
          <w:p w:rsidR="006E5E53" w:rsidRPr="003B2DF2" w:rsidRDefault="006E5E53" w:rsidP="00D502D5">
            <w:pPr>
              <w:jc w:val="both"/>
              <w:rPr>
                <w:sz w:val="22"/>
                <w:szCs w:val="22"/>
                <w:lang w:val="sr-Cyrl-RS"/>
              </w:rPr>
            </w:pPr>
            <w:r w:rsidRPr="003B2DF2">
              <w:rPr>
                <w:sz w:val="22"/>
                <w:szCs w:val="22"/>
              </w:rPr>
              <w:t xml:space="preserve"> </w:t>
            </w:r>
          </w:p>
        </w:tc>
      </w:tr>
      <w:tr w:rsidR="006E5E53" w:rsidRPr="003B2DF2" w:rsidTr="00D502D5">
        <w:tc>
          <w:tcPr>
            <w:tcW w:w="10598" w:type="dxa"/>
            <w:gridSpan w:val="6"/>
            <w:tcBorders>
              <w:top w:val="nil"/>
            </w:tcBorders>
          </w:tcPr>
          <w:p w:rsidR="006E5E53" w:rsidRPr="003B2DF2" w:rsidRDefault="006E5E53" w:rsidP="00D502D5">
            <w:pPr>
              <w:jc w:val="both"/>
              <w:rPr>
                <w:sz w:val="22"/>
                <w:szCs w:val="22"/>
              </w:rPr>
            </w:pPr>
          </w:p>
        </w:tc>
      </w:tr>
      <w:tr w:rsidR="006E5E53" w:rsidRPr="003B2DF2" w:rsidTr="00D502D5">
        <w:trPr>
          <w:trHeight w:val="340"/>
        </w:trPr>
        <w:tc>
          <w:tcPr>
            <w:tcW w:w="5637" w:type="dxa"/>
            <w:gridSpan w:val="4"/>
            <w:vAlign w:val="center"/>
          </w:tcPr>
          <w:p w:rsidR="006E5E53" w:rsidRPr="003B2DF2" w:rsidRDefault="006E5E53" w:rsidP="00D502D5">
            <w:pPr>
              <w:jc w:val="center"/>
              <w:rPr>
                <w:b/>
                <w:sz w:val="22"/>
                <w:szCs w:val="22"/>
                <w:lang w:val="sr-Cyrl-RS"/>
              </w:rPr>
            </w:pPr>
            <w:r w:rsidRPr="003B2DF2">
              <w:rPr>
                <w:b/>
                <w:sz w:val="22"/>
                <w:szCs w:val="22"/>
                <w:lang w:val="sr-Cyrl-RS"/>
              </w:rPr>
              <w:t>Група</w:t>
            </w:r>
          </w:p>
        </w:tc>
        <w:tc>
          <w:tcPr>
            <w:tcW w:w="4961" w:type="dxa"/>
            <w:gridSpan w:val="2"/>
            <w:vAlign w:val="center"/>
          </w:tcPr>
          <w:p w:rsidR="006E5E53" w:rsidRPr="003B2DF2" w:rsidRDefault="006E5E53" w:rsidP="00D502D5">
            <w:pPr>
              <w:jc w:val="center"/>
              <w:rPr>
                <w:b/>
                <w:sz w:val="22"/>
                <w:szCs w:val="22"/>
                <w:lang w:val="sr-Cyrl-RS"/>
              </w:rPr>
            </w:pPr>
            <w:r w:rsidRPr="003B2DF2">
              <w:rPr>
                <w:b/>
                <w:sz w:val="22"/>
                <w:szCs w:val="22"/>
                <w:lang w:val="sr-Latn-RS"/>
              </w:rPr>
              <w:t>I</w:t>
            </w:r>
          </w:p>
        </w:tc>
      </w:tr>
      <w:tr w:rsidR="006E5E53" w:rsidRPr="003B2DF2" w:rsidTr="00D502D5">
        <w:tc>
          <w:tcPr>
            <w:tcW w:w="1384" w:type="dxa"/>
            <w:tcBorders>
              <w:right w:val="nil"/>
            </w:tcBorders>
            <w:vAlign w:val="center"/>
          </w:tcPr>
          <w:p w:rsidR="006E5E53" w:rsidRPr="003B2DF2" w:rsidRDefault="006E5E53" w:rsidP="00D502D5">
            <w:pPr>
              <w:jc w:val="center"/>
              <w:rPr>
                <w:sz w:val="22"/>
                <w:szCs w:val="22"/>
                <w:lang w:val="sr-Cyrl-RS"/>
              </w:rPr>
            </w:pPr>
          </w:p>
        </w:tc>
        <w:tc>
          <w:tcPr>
            <w:tcW w:w="4766" w:type="dxa"/>
            <w:gridSpan w:val="4"/>
            <w:tcBorders>
              <w:left w:val="nil"/>
              <w:right w:val="nil"/>
            </w:tcBorders>
            <w:vAlign w:val="center"/>
          </w:tcPr>
          <w:p w:rsidR="006E5E53" w:rsidRPr="003B2DF2" w:rsidRDefault="006E5E53" w:rsidP="00D502D5">
            <w:pPr>
              <w:rPr>
                <w:sz w:val="22"/>
                <w:szCs w:val="22"/>
              </w:rPr>
            </w:pPr>
          </w:p>
        </w:tc>
        <w:tc>
          <w:tcPr>
            <w:tcW w:w="4448" w:type="dxa"/>
            <w:tcBorders>
              <w:left w:val="nil"/>
              <w:bottom w:val="single" w:sz="4" w:space="0" w:color="auto"/>
            </w:tcBorders>
          </w:tcPr>
          <w:p w:rsidR="006E5E53" w:rsidRPr="003B2DF2" w:rsidRDefault="006E5E53" w:rsidP="00D502D5">
            <w:pPr>
              <w:jc w:val="right"/>
              <w:rPr>
                <w:sz w:val="18"/>
                <w:szCs w:val="22"/>
                <w:lang w:val="sr-Cyrl-RS"/>
              </w:rPr>
            </w:pPr>
            <w:r w:rsidRPr="003B2DF2">
              <w:rPr>
                <w:sz w:val="18"/>
                <w:szCs w:val="22"/>
                <w:lang w:val="sr-Cyrl-RS"/>
              </w:rPr>
              <w:t>износ у динарима</w:t>
            </w:r>
          </w:p>
        </w:tc>
      </w:tr>
      <w:tr w:rsidR="006E5E53" w:rsidRPr="00633BD5" w:rsidTr="00D502D5">
        <w:tc>
          <w:tcPr>
            <w:tcW w:w="3085" w:type="dxa"/>
            <w:gridSpan w:val="2"/>
            <w:vMerge w:val="restart"/>
            <w:vAlign w:val="center"/>
          </w:tcPr>
          <w:p w:rsidR="006E5E53" w:rsidRPr="003B2DF2" w:rsidRDefault="006E5E53" w:rsidP="00D502D5">
            <w:pPr>
              <w:jc w:val="center"/>
              <w:rPr>
                <w:b/>
                <w:sz w:val="18"/>
                <w:szCs w:val="22"/>
                <w:lang w:val="sr-Cyrl-RS"/>
              </w:rPr>
            </w:pPr>
            <w:r w:rsidRPr="003B2DF2">
              <w:rPr>
                <w:b/>
                <w:sz w:val="18"/>
                <w:szCs w:val="22"/>
                <w:lang w:val="sr-Cyrl-RS"/>
              </w:rPr>
              <w:t xml:space="preserve">С Р Е Д Њ Е </w:t>
            </w:r>
          </w:p>
          <w:p w:rsidR="006E5E53" w:rsidRPr="003B2DF2" w:rsidRDefault="006E5E53" w:rsidP="00D502D5">
            <w:pPr>
              <w:jc w:val="center"/>
              <w:rPr>
                <w:sz w:val="22"/>
                <w:szCs w:val="22"/>
                <w:lang w:val="sr-Cyrl-RS"/>
              </w:rPr>
            </w:pPr>
            <w:r w:rsidRPr="003B2DF2">
              <w:rPr>
                <w:b/>
                <w:sz w:val="18"/>
                <w:szCs w:val="22"/>
                <w:lang w:val="sr-Cyrl-RS"/>
              </w:rPr>
              <w:t>ПРАВНО ЛИЦЕ</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top w:val="single" w:sz="4" w:space="0" w:color="auto"/>
              <w:left w:val="nil"/>
              <w:bottom w:val="single" w:sz="4" w:space="0" w:color="auto"/>
              <w:right w:val="single" w:sz="4" w:space="0" w:color="auto"/>
            </w:tcBorders>
            <w:shd w:val="clear" w:color="auto" w:fill="auto"/>
          </w:tcPr>
          <w:p w:rsidR="006E5E53" w:rsidRPr="00633BD5" w:rsidRDefault="006E5E53" w:rsidP="00D502D5">
            <w:pPr>
              <w:jc w:val="right"/>
              <w:rPr>
                <w:sz w:val="22"/>
              </w:rPr>
            </w:pPr>
            <w:r w:rsidRPr="00633BD5">
              <w:rPr>
                <w:sz w:val="22"/>
              </w:rPr>
              <w:t>247.814,00</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top w:val="single" w:sz="4" w:space="0" w:color="auto"/>
              <w:left w:val="nil"/>
              <w:bottom w:val="single" w:sz="4" w:space="0" w:color="auto"/>
              <w:right w:val="single" w:sz="4" w:space="0" w:color="auto"/>
            </w:tcBorders>
            <w:shd w:val="clear" w:color="auto" w:fill="auto"/>
          </w:tcPr>
          <w:p w:rsidR="006E5E53" w:rsidRPr="00633BD5" w:rsidRDefault="006E5E53" w:rsidP="00D502D5">
            <w:pPr>
              <w:jc w:val="right"/>
              <w:rPr>
                <w:sz w:val="22"/>
              </w:rPr>
            </w:pPr>
            <w:r w:rsidRPr="00633BD5">
              <w:rPr>
                <w:sz w:val="22"/>
              </w:rPr>
              <w:t>198.251,20</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top w:val="single" w:sz="4" w:space="0" w:color="auto"/>
              <w:left w:val="nil"/>
              <w:bottom w:val="single" w:sz="4" w:space="0" w:color="auto"/>
              <w:right w:val="single" w:sz="4" w:space="0" w:color="auto"/>
            </w:tcBorders>
            <w:shd w:val="clear" w:color="auto" w:fill="auto"/>
          </w:tcPr>
          <w:p w:rsidR="006E5E53" w:rsidRPr="00633BD5" w:rsidRDefault="006E5E53" w:rsidP="00D502D5">
            <w:pPr>
              <w:jc w:val="right"/>
              <w:rPr>
                <w:sz w:val="22"/>
              </w:rPr>
            </w:pPr>
            <w:r w:rsidRPr="00633BD5">
              <w:rPr>
                <w:sz w:val="22"/>
              </w:rPr>
              <w:t>173.469,80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top w:val="single" w:sz="4" w:space="0" w:color="auto"/>
              <w:left w:val="nil"/>
              <w:bottom w:val="single" w:sz="4" w:space="0" w:color="auto"/>
              <w:right w:val="single" w:sz="4" w:space="0" w:color="auto"/>
            </w:tcBorders>
            <w:shd w:val="clear" w:color="auto" w:fill="auto"/>
          </w:tcPr>
          <w:p w:rsidR="006E5E53" w:rsidRPr="00633BD5" w:rsidRDefault="006E5E53" w:rsidP="00D502D5">
            <w:pPr>
              <w:jc w:val="right"/>
              <w:rPr>
                <w:sz w:val="22"/>
              </w:rPr>
            </w:pPr>
            <w:r w:rsidRPr="00633BD5">
              <w:rPr>
                <w:sz w:val="22"/>
              </w:rPr>
              <w:t>148.688,40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top w:val="single" w:sz="4" w:space="0" w:color="auto"/>
              <w:left w:val="nil"/>
              <w:bottom w:val="single" w:sz="4" w:space="0" w:color="auto"/>
              <w:right w:val="single" w:sz="4" w:space="0" w:color="auto"/>
            </w:tcBorders>
            <w:shd w:val="clear" w:color="auto" w:fill="auto"/>
          </w:tcPr>
          <w:p w:rsidR="006E5E53" w:rsidRPr="00633BD5" w:rsidRDefault="006E5E53" w:rsidP="00D502D5">
            <w:pPr>
              <w:jc w:val="right"/>
              <w:rPr>
                <w:sz w:val="22"/>
              </w:rPr>
            </w:pPr>
            <w:r w:rsidRPr="00633BD5">
              <w:rPr>
                <w:sz w:val="22"/>
              </w:rPr>
              <w:t>123.907,00</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top w:val="single" w:sz="4" w:space="0" w:color="auto"/>
              <w:left w:val="nil"/>
              <w:bottom w:val="single" w:sz="4" w:space="0" w:color="auto"/>
              <w:right w:val="single" w:sz="4" w:space="0" w:color="auto"/>
            </w:tcBorders>
            <w:shd w:val="clear" w:color="auto" w:fill="auto"/>
          </w:tcPr>
          <w:p w:rsidR="006E5E53" w:rsidRPr="00633BD5" w:rsidRDefault="006E5E53" w:rsidP="00D502D5">
            <w:pPr>
              <w:jc w:val="right"/>
              <w:rPr>
                <w:sz w:val="22"/>
              </w:rPr>
            </w:pPr>
            <w:r w:rsidRPr="00633BD5">
              <w:rPr>
                <w:sz w:val="22"/>
              </w:rPr>
              <w:t>74.344,20</w:t>
            </w:r>
          </w:p>
        </w:tc>
      </w:tr>
      <w:tr w:rsidR="006E5E53" w:rsidRPr="003B2DF2" w:rsidTr="00D502D5">
        <w:tc>
          <w:tcPr>
            <w:tcW w:w="10598" w:type="dxa"/>
            <w:gridSpan w:val="6"/>
          </w:tcPr>
          <w:p w:rsidR="006E5E53" w:rsidRPr="003B2DF2" w:rsidRDefault="006E5E53" w:rsidP="00D502D5">
            <w:pPr>
              <w:jc w:val="right"/>
              <w:rPr>
                <w:sz w:val="18"/>
                <w:szCs w:val="22"/>
                <w:lang w:val="sr-Cyrl-RS"/>
              </w:rPr>
            </w:pPr>
          </w:p>
        </w:tc>
      </w:tr>
      <w:tr w:rsidR="006E5E53" w:rsidRPr="00633BD5" w:rsidTr="00D502D5">
        <w:tc>
          <w:tcPr>
            <w:tcW w:w="3085" w:type="dxa"/>
            <w:gridSpan w:val="2"/>
            <w:vMerge w:val="restart"/>
            <w:vAlign w:val="center"/>
          </w:tcPr>
          <w:p w:rsidR="006E5E53" w:rsidRPr="003B2DF2" w:rsidRDefault="006E5E53" w:rsidP="00D502D5">
            <w:pPr>
              <w:jc w:val="center"/>
              <w:rPr>
                <w:b/>
                <w:sz w:val="18"/>
                <w:szCs w:val="22"/>
                <w:lang w:val="sr-Cyrl-RS"/>
              </w:rPr>
            </w:pPr>
            <w:r w:rsidRPr="003B2DF2">
              <w:rPr>
                <w:b/>
                <w:sz w:val="18"/>
                <w:szCs w:val="22"/>
                <w:lang w:val="sr-Cyrl-RS"/>
              </w:rPr>
              <w:t xml:space="preserve">М А Л О </w:t>
            </w:r>
          </w:p>
          <w:p w:rsidR="006E5E53" w:rsidRPr="003B2DF2" w:rsidRDefault="006E5E53" w:rsidP="00D502D5">
            <w:pPr>
              <w:jc w:val="center"/>
              <w:rPr>
                <w:sz w:val="22"/>
                <w:szCs w:val="22"/>
                <w:lang w:val="sr-Cyrl-RS"/>
              </w:rPr>
            </w:pPr>
            <w:r w:rsidRPr="003B2DF2">
              <w:rPr>
                <w:b/>
                <w:sz w:val="18"/>
                <w:szCs w:val="22"/>
                <w:lang w:val="sr-Cyrl-RS"/>
              </w:rPr>
              <w:t>ПРАВНО ЛИЦЕ</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left w:val="nil"/>
            </w:tcBorders>
          </w:tcPr>
          <w:p w:rsidR="006E5E53" w:rsidRPr="00633BD5" w:rsidRDefault="006E5E53" w:rsidP="00D502D5">
            <w:pPr>
              <w:jc w:val="right"/>
              <w:rPr>
                <w:sz w:val="22"/>
              </w:rPr>
            </w:pPr>
            <w:r w:rsidRPr="00633BD5">
              <w:rPr>
                <w:sz w:val="22"/>
              </w:rPr>
              <w:t>185.860,50</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left w:val="nil"/>
            </w:tcBorders>
          </w:tcPr>
          <w:p w:rsidR="006E5E53" w:rsidRPr="00633BD5" w:rsidRDefault="006E5E53" w:rsidP="00D502D5">
            <w:pPr>
              <w:jc w:val="right"/>
              <w:rPr>
                <w:sz w:val="22"/>
              </w:rPr>
            </w:pPr>
            <w:r w:rsidRPr="00633BD5">
              <w:rPr>
                <w:sz w:val="22"/>
              </w:rPr>
              <w:t>148.688,40</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left w:val="nil"/>
            </w:tcBorders>
          </w:tcPr>
          <w:p w:rsidR="006E5E53" w:rsidRPr="00633BD5" w:rsidRDefault="006E5E53" w:rsidP="00D502D5">
            <w:pPr>
              <w:jc w:val="right"/>
              <w:rPr>
                <w:sz w:val="22"/>
              </w:rPr>
            </w:pPr>
            <w:r w:rsidRPr="00633BD5">
              <w:rPr>
                <w:sz w:val="22"/>
              </w:rPr>
              <w:t>130.102,35</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left w:val="nil"/>
            </w:tcBorders>
          </w:tcPr>
          <w:p w:rsidR="006E5E53" w:rsidRPr="00633BD5" w:rsidRDefault="006E5E53" w:rsidP="00D502D5">
            <w:pPr>
              <w:jc w:val="right"/>
              <w:rPr>
                <w:sz w:val="22"/>
              </w:rPr>
            </w:pPr>
            <w:r w:rsidRPr="00633BD5">
              <w:rPr>
                <w:sz w:val="22"/>
              </w:rPr>
              <w:t>111.516,30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left w:val="nil"/>
            </w:tcBorders>
          </w:tcPr>
          <w:p w:rsidR="006E5E53" w:rsidRPr="00633BD5" w:rsidRDefault="006E5E53" w:rsidP="00D502D5">
            <w:pPr>
              <w:jc w:val="right"/>
              <w:rPr>
                <w:sz w:val="22"/>
              </w:rPr>
            </w:pPr>
            <w:r w:rsidRPr="00633BD5">
              <w:rPr>
                <w:sz w:val="22"/>
              </w:rPr>
              <w:t>92.930,25</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left w:val="nil"/>
            </w:tcBorders>
          </w:tcPr>
          <w:p w:rsidR="006E5E53" w:rsidRPr="00633BD5" w:rsidRDefault="006E5E53" w:rsidP="00D502D5">
            <w:pPr>
              <w:jc w:val="right"/>
              <w:rPr>
                <w:sz w:val="22"/>
              </w:rPr>
            </w:pPr>
            <w:r w:rsidRPr="00633BD5">
              <w:rPr>
                <w:sz w:val="22"/>
              </w:rPr>
              <w:t>55.758,15</w:t>
            </w:r>
          </w:p>
        </w:tc>
      </w:tr>
      <w:tr w:rsidR="006E5E53" w:rsidRPr="003B2DF2" w:rsidTr="00D502D5">
        <w:tc>
          <w:tcPr>
            <w:tcW w:w="10598" w:type="dxa"/>
            <w:gridSpan w:val="6"/>
          </w:tcPr>
          <w:p w:rsidR="006E5E53" w:rsidRPr="003B2DF2" w:rsidRDefault="006E5E53" w:rsidP="00D502D5">
            <w:pPr>
              <w:jc w:val="right"/>
              <w:rPr>
                <w:sz w:val="18"/>
                <w:szCs w:val="22"/>
                <w:lang w:val="sr-Cyrl-RS"/>
              </w:rPr>
            </w:pPr>
          </w:p>
        </w:tc>
      </w:tr>
      <w:tr w:rsidR="006E5E53" w:rsidRPr="00633BD5" w:rsidTr="00D502D5">
        <w:tc>
          <w:tcPr>
            <w:tcW w:w="3085" w:type="dxa"/>
            <w:gridSpan w:val="2"/>
            <w:vMerge w:val="restart"/>
            <w:vAlign w:val="center"/>
          </w:tcPr>
          <w:p w:rsidR="006E5E53" w:rsidRPr="003B2DF2" w:rsidRDefault="006E5E53" w:rsidP="00D502D5">
            <w:pPr>
              <w:jc w:val="center"/>
              <w:rPr>
                <w:b/>
                <w:sz w:val="18"/>
                <w:szCs w:val="22"/>
                <w:lang w:val="sr-Cyrl-RS"/>
              </w:rPr>
            </w:pPr>
            <w:r w:rsidRPr="003B2DF2">
              <w:rPr>
                <w:b/>
                <w:sz w:val="18"/>
                <w:szCs w:val="22"/>
                <w:lang w:val="sr-Cyrl-RS"/>
              </w:rPr>
              <w:t xml:space="preserve">М И К Р О </w:t>
            </w:r>
          </w:p>
          <w:p w:rsidR="006E5E53" w:rsidRPr="003B2DF2" w:rsidRDefault="006E5E53" w:rsidP="00D502D5">
            <w:pPr>
              <w:jc w:val="center"/>
              <w:rPr>
                <w:sz w:val="22"/>
                <w:szCs w:val="22"/>
                <w:lang w:val="sr-Cyrl-RS"/>
              </w:rPr>
            </w:pPr>
            <w:r w:rsidRPr="003B2DF2">
              <w:rPr>
                <w:b/>
                <w:sz w:val="18"/>
                <w:szCs w:val="22"/>
                <w:lang w:val="sr-Cyrl-RS"/>
              </w:rPr>
              <w:t>ПРАВНО ЛИЦЕ</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left w:val="nil"/>
            </w:tcBorders>
          </w:tcPr>
          <w:p w:rsidR="006E5E53" w:rsidRPr="00633BD5" w:rsidRDefault="006E5E53" w:rsidP="00D502D5">
            <w:pPr>
              <w:jc w:val="right"/>
              <w:rPr>
                <w:sz w:val="22"/>
              </w:rPr>
            </w:pPr>
            <w:r w:rsidRPr="00633BD5">
              <w:rPr>
                <w:sz w:val="22"/>
              </w:rPr>
              <w:t>148.688,40</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left w:val="nil"/>
            </w:tcBorders>
          </w:tcPr>
          <w:p w:rsidR="006E5E53" w:rsidRPr="00633BD5" w:rsidRDefault="006E5E53" w:rsidP="00D502D5">
            <w:pPr>
              <w:jc w:val="right"/>
              <w:rPr>
                <w:sz w:val="22"/>
              </w:rPr>
            </w:pPr>
            <w:r w:rsidRPr="00633BD5">
              <w:rPr>
                <w:sz w:val="22"/>
              </w:rPr>
              <w:t>118.950,72</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left w:val="nil"/>
            </w:tcBorders>
          </w:tcPr>
          <w:p w:rsidR="006E5E53" w:rsidRPr="00633BD5" w:rsidRDefault="006E5E53" w:rsidP="00D502D5">
            <w:pPr>
              <w:jc w:val="right"/>
              <w:rPr>
                <w:sz w:val="22"/>
              </w:rPr>
            </w:pPr>
            <w:r w:rsidRPr="00633BD5">
              <w:rPr>
                <w:sz w:val="22"/>
              </w:rPr>
              <w:t>104.081,88</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left w:val="nil"/>
            </w:tcBorders>
          </w:tcPr>
          <w:p w:rsidR="006E5E53" w:rsidRPr="00633BD5" w:rsidRDefault="006E5E53" w:rsidP="00D502D5">
            <w:pPr>
              <w:jc w:val="right"/>
              <w:rPr>
                <w:sz w:val="22"/>
              </w:rPr>
            </w:pPr>
            <w:r w:rsidRPr="00633BD5">
              <w:rPr>
                <w:sz w:val="22"/>
              </w:rPr>
              <w:t>89.213,04</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left w:val="nil"/>
            </w:tcBorders>
          </w:tcPr>
          <w:p w:rsidR="006E5E53" w:rsidRPr="00633BD5" w:rsidRDefault="006E5E53" w:rsidP="00D502D5">
            <w:pPr>
              <w:jc w:val="right"/>
              <w:rPr>
                <w:sz w:val="22"/>
              </w:rPr>
            </w:pPr>
            <w:r w:rsidRPr="00633BD5">
              <w:rPr>
                <w:sz w:val="22"/>
              </w:rPr>
              <w:t>74.344,20</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left w:val="nil"/>
            </w:tcBorders>
          </w:tcPr>
          <w:p w:rsidR="006E5E53" w:rsidRPr="00633BD5" w:rsidRDefault="006E5E53" w:rsidP="00D502D5">
            <w:pPr>
              <w:jc w:val="right"/>
              <w:rPr>
                <w:sz w:val="22"/>
              </w:rPr>
            </w:pPr>
            <w:r w:rsidRPr="00633BD5">
              <w:rPr>
                <w:sz w:val="22"/>
              </w:rPr>
              <w:t>44.606,52</w:t>
            </w:r>
          </w:p>
        </w:tc>
      </w:tr>
      <w:tr w:rsidR="006E5E53" w:rsidRPr="003B2DF2" w:rsidTr="00D502D5">
        <w:tc>
          <w:tcPr>
            <w:tcW w:w="10598" w:type="dxa"/>
            <w:gridSpan w:val="6"/>
          </w:tcPr>
          <w:p w:rsidR="006E5E53" w:rsidRPr="003B2DF2" w:rsidRDefault="006E5E53" w:rsidP="00D502D5">
            <w:pPr>
              <w:jc w:val="right"/>
              <w:rPr>
                <w:sz w:val="18"/>
                <w:szCs w:val="22"/>
                <w:lang w:val="sr-Cyrl-RS"/>
              </w:rPr>
            </w:pPr>
          </w:p>
        </w:tc>
      </w:tr>
      <w:tr w:rsidR="006E5E53" w:rsidRPr="00633BD5" w:rsidTr="00D502D5">
        <w:tc>
          <w:tcPr>
            <w:tcW w:w="3085" w:type="dxa"/>
            <w:gridSpan w:val="2"/>
            <w:vMerge w:val="restart"/>
            <w:vAlign w:val="center"/>
          </w:tcPr>
          <w:p w:rsidR="006E5E53" w:rsidRPr="003B2DF2" w:rsidRDefault="006E5E53" w:rsidP="00D502D5">
            <w:pPr>
              <w:jc w:val="center"/>
              <w:rPr>
                <w:sz w:val="22"/>
                <w:szCs w:val="22"/>
                <w:lang w:val="sr-Cyrl-RS"/>
              </w:rPr>
            </w:pPr>
            <w:r w:rsidRPr="003B2DF2">
              <w:rPr>
                <w:b/>
                <w:szCs w:val="22"/>
                <w:lang w:val="sr-Cyrl-RS"/>
              </w:rPr>
              <w:t>П Р Е Д У З Е Т Н И Ц И</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left w:val="nil"/>
            </w:tcBorders>
          </w:tcPr>
          <w:p w:rsidR="006E5E53" w:rsidRPr="00633BD5" w:rsidRDefault="006E5E53" w:rsidP="00D502D5">
            <w:pPr>
              <w:jc w:val="right"/>
              <w:rPr>
                <w:sz w:val="22"/>
              </w:rPr>
            </w:pPr>
            <w:r w:rsidRPr="00633BD5">
              <w:rPr>
                <w:sz w:val="22"/>
              </w:rPr>
              <w:t>92.930,25</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left w:val="nil"/>
            </w:tcBorders>
          </w:tcPr>
          <w:p w:rsidR="006E5E53" w:rsidRPr="00633BD5" w:rsidRDefault="006E5E53" w:rsidP="00D502D5">
            <w:pPr>
              <w:jc w:val="right"/>
              <w:rPr>
                <w:sz w:val="22"/>
              </w:rPr>
            </w:pPr>
            <w:r w:rsidRPr="00633BD5">
              <w:rPr>
                <w:sz w:val="22"/>
              </w:rPr>
              <w:t>74.344,20</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left w:val="nil"/>
            </w:tcBorders>
          </w:tcPr>
          <w:p w:rsidR="006E5E53" w:rsidRPr="00633BD5" w:rsidRDefault="006E5E53" w:rsidP="00D502D5">
            <w:pPr>
              <w:jc w:val="right"/>
              <w:rPr>
                <w:sz w:val="22"/>
              </w:rPr>
            </w:pPr>
            <w:r w:rsidRPr="00633BD5">
              <w:rPr>
                <w:sz w:val="22"/>
              </w:rPr>
              <w:t>65.051,18</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left w:val="nil"/>
            </w:tcBorders>
          </w:tcPr>
          <w:p w:rsidR="006E5E53" w:rsidRPr="00633BD5" w:rsidRDefault="006E5E53" w:rsidP="00D502D5">
            <w:pPr>
              <w:jc w:val="right"/>
              <w:rPr>
                <w:sz w:val="22"/>
              </w:rPr>
            </w:pPr>
            <w:r w:rsidRPr="00633BD5">
              <w:rPr>
                <w:sz w:val="22"/>
              </w:rPr>
              <w:t>55.758,15</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left w:val="nil"/>
            </w:tcBorders>
          </w:tcPr>
          <w:p w:rsidR="006E5E53" w:rsidRPr="00633BD5" w:rsidRDefault="006E5E53" w:rsidP="00D502D5">
            <w:pPr>
              <w:jc w:val="right"/>
              <w:rPr>
                <w:sz w:val="22"/>
              </w:rPr>
            </w:pPr>
            <w:r w:rsidRPr="00633BD5">
              <w:rPr>
                <w:sz w:val="22"/>
              </w:rPr>
              <w:t>46.465,13</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left w:val="nil"/>
            </w:tcBorders>
          </w:tcPr>
          <w:p w:rsidR="006E5E53" w:rsidRPr="00633BD5" w:rsidRDefault="006E5E53" w:rsidP="00D502D5">
            <w:pPr>
              <w:jc w:val="right"/>
              <w:rPr>
                <w:sz w:val="22"/>
              </w:rPr>
            </w:pPr>
            <w:r w:rsidRPr="00633BD5">
              <w:rPr>
                <w:sz w:val="22"/>
              </w:rPr>
              <w:t>27.879,08</w:t>
            </w:r>
          </w:p>
        </w:tc>
      </w:tr>
      <w:tr w:rsidR="006E5E53" w:rsidRPr="003B2DF2" w:rsidTr="00D502D5">
        <w:tc>
          <w:tcPr>
            <w:tcW w:w="10598" w:type="dxa"/>
            <w:gridSpan w:val="6"/>
          </w:tcPr>
          <w:p w:rsidR="006E5E53" w:rsidRPr="003B2DF2" w:rsidRDefault="006E5E53" w:rsidP="00D502D5">
            <w:pPr>
              <w:jc w:val="center"/>
              <w:rPr>
                <w:sz w:val="18"/>
                <w:szCs w:val="22"/>
                <w:lang w:val="sr-Cyrl-RS"/>
              </w:rPr>
            </w:pPr>
          </w:p>
        </w:tc>
      </w:tr>
      <w:tr w:rsidR="006E5E53" w:rsidRPr="003B2DF2" w:rsidTr="00D502D5">
        <w:trPr>
          <w:trHeight w:val="340"/>
        </w:trPr>
        <w:tc>
          <w:tcPr>
            <w:tcW w:w="5637" w:type="dxa"/>
            <w:gridSpan w:val="4"/>
            <w:vAlign w:val="center"/>
          </w:tcPr>
          <w:p w:rsidR="006E5E53" w:rsidRPr="003B2DF2" w:rsidRDefault="006E5E53" w:rsidP="00D502D5">
            <w:pPr>
              <w:jc w:val="center"/>
              <w:rPr>
                <w:b/>
                <w:sz w:val="22"/>
                <w:szCs w:val="22"/>
                <w:lang w:val="sr-Cyrl-RS"/>
              </w:rPr>
            </w:pPr>
            <w:r w:rsidRPr="003B2DF2">
              <w:rPr>
                <w:b/>
                <w:sz w:val="22"/>
                <w:szCs w:val="22"/>
                <w:lang w:val="sr-Cyrl-RS"/>
              </w:rPr>
              <w:t>Група</w:t>
            </w:r>
          </w:p>
        </w:tc>
        <w:tc>
          <w:tcPr>
            <w:tcW w:w="4961" w:type="dxa"/>
            <w:gridSpan w:val="2"/>
            <w:vAlign w:val="center"/>
          </w:tcPr>
          <w:p w:rsidR="006E5E53" w:rsidRPr="003B2DF2" w:rsidRDefault="006E5E53" w:rsidP="00D502D5">
            <w:pPr>
              <w:jc w:val="center"/>
              <w:rPr>
                <w:b/>
                <w:sz w:val="22"/>
                <w:szCs w:val="22"/>
                <w:lang w:val="sr-Cyrl-RS"/>
              </w:rPr>
            </w:pPr>
            <w:r w:rsidRPr="003B2DF2">
              <w:rPr>
                <w:b/>
                <w:sz w:val="22"/>
                <w:szCs w:val="22"/>
                <w:lang w:val="sr-Latn-RS"/>
              </w:rPr>
              <w:t>II</w:t>
            </w:r>
          </w:p>
        </w:tc>
      </w:tr>
      <w:tr w:rsidR="006E5E53" w:rsidRPr="003B2DF2" w:rsidTr="00D502D5">
        <w:tc>
          <w:tcPr>
            <w:tcW w:w="1384" w:type="dxa"/>
            <w:tcBorders>
              <w:right w:val="nil"/>
            </w:tcBorders>
            <w:vAlign w:val="center"/>
          </w:tcPr>
          <w:p w:rsidR="006E5E53" w:rsidRPr="003B2DF2" w:rsidRDefault="006E5E53" w:rsidP="00D502D5">
            <w:pPr>
              <w:jc w:val="center"/>
              <w:rPr>
                <w:sz w:val="22"/>
                <w:szCs w:val="22"/>
                <w:lang w:val="sr-Cyrl-RS"/>
              </w:rPr>
            </w:pPr>
          </w:p>
        </w:tc>
        <w:tc>
          <w:tcPr>
            <w:tcW w:w="4766" w:type="dxa"/>
            <w:gridSpan w:val="4"/>
            <w:tcBorders>
              <w:left w:val="nil"/>
              <w:right w:val="nil"/>
            </w:tcBorders>
            <w:vAlign w:val="center"/>
          </w:tcPr>
          <w:p w:rsidR="006E5E53" w:rsidRPr="003B2DF2" w:rsidRDefault="006E5E53" w:rsidP="00D502D5">
            <w:pPr>
              <w:rPr>
                <w:sz w:val="22"/>
                <w:szCs w:val="22"/>
              </w:rPr>
            </w:pPr>
          </w:p>
        </w:tc>
        <w:tc>
          <w:tcPr>
            <w:tcW w:w="4448" w:type="dxa"/>
            <w:tcBorders>
              <w:left w:val="nil"/>
            </w:tcBorders>
          </w:tcPr>
          <w:p w:rsidR="006E5E53" w:rsidRPr="003B2DF2" w:rsidRDefault="006E5E53" w:rsidP="00D502D5">
            <w:pPr>
              <w:jc w:val="right"/>
              <w:rPr>
                <w:sz w:val="18"/>
                <w:szCs w:val="22"/>
                <w:lang w:val="sr-Cyrl-RS"/>
              </w:rPr>
            </w:pPr>
            <w:r w:rsidRPr="003B2DF2">
              <w:rPr>
                <w:sz w:val="18"/>
                <w:szCs w:val="22"/>
                <w:lang w:val="sr-Cyrl-RS"/>
              </w:rPr>
              <w:t>износ у динарима</w:t>
            </w:r>
          </w:p>
        </w:tc>
      </w:tr>
      <w:tr w:rsidR="006E5E53" w:rsidRPr="00633BD5" w:rsidTr="00D502D5">
        <w:tc>
          <w:tcPr>
            <w:tcW w:w="3085" w:type="dxa"/>
            <w:gridSpan w:val="2"/>
            <w:vMerge w:val="restart"/>
            <w:vAlign w:val="center"/>
          </w:tcPr>
          <w:p w:rsidR="006E5E53" w:rsidRPr="003B2DF2" w:rsidRDefault="006E5E53" w:rsidP="00D502D5">
            <w:pPr>
              <w:jc w:val="center"/>
              <w:rPr>
                <w:b/>
                <w:sz w:val="18"/>
                <w:szCs w:val="22"/>
                <w:lang w:val="sr-Cyrl-RS"/>
              </w:rPr>
            </w:pPr>
            <w:r w:rsidRPr="003B2DF2">
              <w:rPr>
                <w:b/>
                <w:sz w:val="18"/>
                <w:szCs w:val="22"/>
                <w:lang w:val="sr-Cyrl-RS"/>
              </w:rPr>
              <w:t>В Е Л И К О</w:t>
            </w:r>
          </w:p>
          <w:p w:rsidR="006E5E53" w:rsidRPr="003B2DF2" w:rsidRDefault="006E5E53" w:rsidP="00D502D5">
            <w:pPr>
              <w:jc w:val="center"/>
              <w:rPr>
                <w:sz w:val="22"/>
                <w:szCs w:val="22"/>
                <w:lang w:val="sr-Cyrl-RS"/>
              </w:rPr>
            </w:pPr>
            <w:r w:rsidRPr="003B2DF2">
              <w:rPr>
                <w:b/>
                <w:sz w:val="18"/>
                <w:szCs w:val="22"/>
                <w:lang w:val="sr-Cyrl-RS"/>
              </w:rPr>
              <w:t>ПРАВНО ЛИЦЕ</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left w:val="nil"/>
            </w:tcBorders>
          </w:tcPr>
          <w:p w:rsidR="006E5E53" w:rsidRPr="00633BD5" w:rsidRDefault="006E5E53" w:rsidP="00D502D5">
            <w:pPr>
              <w:jc w:val="right"/>
              <w:rPr>
                <w:sz w:val="22"/>
              </w:rPr>
            </w:pPr>
            <w:r w:rsidRPr="00633BD5">
              <w:rPr>
                <w:sz w:val="22"/>
              </w:rPr>
              <w:t>371.721,00</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left w:val="nil"/>
            </w:tcBorders>
          </w:tcPr>
          <w:p w:rsidR="006E5E53" w:rsidRPr="00633BD5" w:rsidRDefault="006E5E53" w:rsidP="00D502D5">
            <w:pPr>
              <w:jc w:val="right"/>
              <w:rPr>
                <w:sz w:val="22"/>
              </w:rPr>
            </w:pPr>
            <w:r w:rsidRPr="00633BD5">
              <w:rPr>
                <w:sz w:val="22"/>
              </w:rPr>
              <w:t>297.376,80</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left w:val="nil"/>
            </w:tcBorders>
          </w:tcPr>
          <w:p w:rsidR="006E5E53" w:rsidRPr="00633BD5" w:rsidRDefault="006E5E53" w:rsidP="00D502D5">
            <w:pPr>
              <w:jc w:val="right"/>
              <w:rPr>
                <w:sz w:val="22"/>
              </w:rPr>
            </w:pPr>
            <w:r w:rsidRPr="00633BD5">
              <w:rPr>
                <w:sz w:val="22"/>
              </w:rPr>
              <w:t>260.204,70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left w:val="nil"/>
            </w:tcBorders>
          </w:tcPr>
          <w:p w:rsidR="006E5E53" w:rsidRPr="00633BD5" w:rsidRDefault="006E5E53" w:rsidP="00D502D5">
            <w:pPr>
              <w:jc w:val="right"/>
              <w:rPr>
                <w:sz w:val="22"/>
              </w:rPr>
            </w:pPr>
            <w:r w:rsidRPr="00633BD5">
              <w:rPr>
                <w:sz w:val="22"/>
              </w:rPr>
              <w:t>223.032,60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left w:val="nil"/>
            </w:tcBorders>
          </w:tcPr>
          <w:p w:rsidR="006E5E53" w:rsidRPr="00633BD5" w:rsidRDefault="006E5E53" w:rsidP="00D502D5">
            <w:pPr>
              <w:jc w:val="right"/>
              <w:rPr>
                <w:sz w:val="22"/>
              </w:rPr>
            </w:pPr>
            <w:r w:rsidRPr="00633BD5">
              <w:rPr>
                <w:sz w:val="22"/>
              </w:rPr>
              <w:t>204.446,55</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left w:val="nil"/>
            </w:tcBorders>
          </w:tcPr>
          <w:p w:rsidR="006E5E53" w:rsidRPr="00633BD5" w:rsidRDefault="006E5E53" w:rsidP="00D502D5">
            <w:pPr>
              <w:jc w:val="right"/>
              <w:rPr>
                <w:sz w:val="22"/>
              </w:rPr>
            </w:pPr>
            <w:r w:rsidRPr="00633BD5">
              <w:rPr>
                <w:sz w:val="22"/>
              </w:rPr>
              <w:t>111.516,30</w:t>
            </w:r>
          </w:p>
        </w:tc>
      </w:tr>
      <w:tr w:rsidR="006E5E53" w:rsidRPr="003B2DF2" w:rsidTr="00D502D5">
        <w:tc>
          <w:tcPr>
            <w:tcW w:w="10598" w:type="dxa"/>
            <w:gridSpan w:val="6"/>
          </w:tcPr>
          <w:p w:rsidR="006E5E53" w:rsidRPr="003B2DF2" w:rsidRDefault="006E5E53" w:rsidP="00D502D5">
            <w:pPr>
              <w:jc w:val="center"/>
              <w:rPr>
                <w:sz w:val="18"/>
                <w:szCs w:val="22"/>
                <w:lang w:val="sr-Cyrl-RS"/>
              </w:rPr>
            </w:pPr>
          </w:p>
        </w:tc>
      </w:tr>
      <w:tr w:rsidR="006E5E53" w:rsidRPr="003B2DF2" w:rsidTr="00D502D5">
        <w:trPr>
          <w:trHeight w:val="340"/>
        </w:trPr>
        <w:tc>
          <w:tcPr>
            <w:tcW w:w="5637" w:type="dxa"/>
            <w:gridSpan w:val="4"/>
            <w:vAlign w:val="center"/>
          </w:tcPr>
          <w:p w:rsidR="006E5E53" w:rsidRPr="003B2DF2" w:rsidRDefault="006E5E53" w:rsidP="00D502D5">
            <w:pPr>
              <w:jc w:val="center"/>
              <w:rPr>
                <w:b/>
                <w:sz w:val="22"/>
                <w:szCs w:val="22"/>
                <w:lang w:val="sr-Cyrl-RS"/>
              </w:rPr>
            </w:pPr>
            <w:r w:rsidRPr="003B2DF2">
              <w:rPr>
                <w:b/>
                <w:sz w:val="22"/>
                <w:szCs w:val="22"/>
                <w:lang w:val="sr-Cyrl-RS"/>
              </w:rPr>
              <w:lastRenderedPageBreak/>
              <w:t>Група</w:t>
            </w:r>
          </w:p>
        </w:tc>
        <w:tc>
          <w:tcPr>
            <w:tcW w:w="4961" w:type="dxa"/>
            <w:gridSpan w:val="2"/>
            <w:vAlign w:val="center"/>
          </w:tcPr>
          <w:p w:rsidR="006E5E53" w:rsidRPr="003B2DF2" w:rsidRDefault="006E5E53" w:rsidP="00D502D5">
            <w:pPr>
              <w:jc w:val="center"/>
              <w:rPr>
                <w:b/>
                <w:sz w:val="22"/>
                <w:szCs w:val="22"/>
                <w:lang w:val="sr-Cyrl-RS"/>
              </w:rPr>
            </w:pPr>
            <w:r w:rsidRPr="003B2DF2">
              <w:rPr>
                <w:b/>
                <w:sz w:val="22"/>
                <w:szCs w:val="22"/>
                <w:lang w:val="sr-Latn-RS"/>
              </w:rPr>
              <w:t>III</w:t>
            </w:r>
          </w:p>
        </w:tc>
      </w:tr>
      <w:tr w:rsidR="006E5E53" w:rsidRPr="003B2DF2" w:rsidTr="00D502D5">
        <w:tc>
          <w:tcPr>
            <w:tcW w:w="1384" w:type="dxa"/>
            <w:tcBorders>
              <w:right w:val="nil"/>
            </w:tcBorders>
            <w:vAlign w:val="center"/>
          </w:tcPr>
          <w:p w:rsidR="006E5E53" w:rsidRPr="003B2DF2" w:rsidRDefault="006E5E53" w:rsidP="00D502D5">
            <w:pPr>
              <w:jc w:val="center"/>
              <w:rPr>
                <w:sz w:val="22"/>
                <w:szCs w:val="22"/>
                <w:lang w:val="sr-Cyrl-RS"/>
              </w:rPr>
            </w:pPr>
          </w:p>
        </w:tc>
        <w:tc>
          <w:tcPr>
            <w:tcW w:w="4766" w:type="dxa"/>
            <w:gridSpan w:val="4"/>
            <w:tcBorders>
              <w:left w:val="nil"/>
              <w:right w:val="nil"/>
            </w:tcBorders>
            <w:vAlign w:val="center"/>
          </w:tcPr>
          <w:p w:rsidR="006E5E53" w:rsidRPr="003B2DF2" w:rsidRDefault="006E5E53" w:rsidP="00D502D5">
            <w:pPr>
              <w:rPr>
                <w:sz w:val="22"/>
                <w:szCs w:val="22"/>
              </w:rPr>
            </w:pPr>
          </w:p>
        </w:tc>
        <w:tc>
          <w:tcPr>
            <w:tcW w:w="4448" w:type="dxa"/>
            <w:tcBorders>
              <w:left w:val="nil"/>
            </w:tcBorders>
          </w:tcPr>
          <w:p w:rsidR="006E5E53" w:rsidRPr="003B2DF2" w:rsidRDefault="006E5E53" w:rsidP="00D502D5">
            <w:pPr>
              <w:jc w:val="right"/>
              <w:rPr>
                <w:sz w:val="18"/>
                <w:szCs w:val="22"/>
                <w:lang w:val="sr-Cyrl-RS"/>
              </w:rPr>
            </w:pPr>
            <w:r w:rsidRPr="003B2DF2">
              <w:rPr>
                <w:sz w:val="18"/>
                <w:szCs w:val="22"/>
                <w:lang w:val="sr-Cyrl-RS"/>
              </w:rPr>
              <w:t>износ у динарима</w:t>
            </w:r>
          </w:p>
        </w:tc>
      </w:tr>
      <w:tr w:rsidR="006E5E53" w:rsidRPr="00633BD5" w:rsidTr="00D502D5">
        <w:tc>
          <w:tcPr>
            <w:tcW w:w="3085" w:type="dxa"/>
            <w:gridSpan w:val="2"/>
            <w:vMerge w:val="restart"/>
            <w:vAlign w:val="center"/>
          </w:tcPr>
          <w:p w:rsidR="006E5E53" w:rsidRPr="003B2DF2" w:rsidRDefault="006E5E53" w:rsidP="00D502D5">
            <w:pPr>
              <w:jc w:val="center"/>
              <w:rPr>
                <w:b/>
                <w:sz w:val="18"/>
                <w:szCs w:val="22"/>
                <w:lang w:val="sr-Cyrl-RS"/>
              </w:rPr>
            </w:pPr>
            <w:r w:rsidRPr="003B2DF2">
              <w:rPr>
                <w:b/>
                <w:sz w:val="18"/>
                <w:szCs w:val="22"/>
                <w:lang w:val="sr-Cyrl-RS"/>
              </w:rPr>
              <w:t>В Е Л И К О</w:t>
            </w:r>
          </w:p>
          <w:p w:rsidR="006E5E53" w:rsidRPr="003B2DF2" w:rsidRDefault="006E5E53" w:rsidP="00D502D5">
            <w:pPr>
              <w:jc w:val="center"/>
              <w:rPr>
                <w:sz w:val="22"/>
                <w:szCs w:val="22"/>
                <w:lang w:val="sr-Cyrl-RS"/>
              </w:rPr>
            </w:pPr>
            <w:r w:rsidRPr="003B2DF2">
              <w:rPr>
                <w:b/>
                <w:sz w:val="18"/>
                <w:szCs w:val="22"/>
                <w:lang w:val="sr-Cyrl-RS"/>
              </w:rPr>
              <w:t>ПРАВНО ЛИЦЕ</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left w:val="nil"/>
            </w:tcBorders>
          </w:tcPr>
          <w:p w:rsidR="006E5E53" w:rsidRPr="00633BD5" w:rsidRDefault="006E5E53" w:rsidP="00D502D5">
            <w:pPr>
              <w:jc w:val="right"/>
              <w:rPr>
                <w:sz w:val="22"/>
              </w:rPr>
            </w:pPr>
            <w:r w:rsidRPr="00633BD5">
              <w:rPr>
                <w:sz w:val="22"/>
              </w:rPr>
              <w:t>1.239.070,00</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left w:val="nil"/>
            </w:tcBorders>
          </w:tcPr>
          <w:p w:rsidR="006E5E53" w:rsidRPr="00633BD5" w:rsidRDefault="006E5E53" w:rsidP="00D502D5">
            <w:pPr>
              <w:jc w:val="right"/>
              <w:rPr>
                <w:sz w:val="22"/>
              </w:rPr>
            </w:pPr>
            <w:r w:rsidRPr="00633BD5">
              <w:rPr>
                <w:sz w:val="22"/>
              </w:rPr>
              <w:t>991.256,00</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left w:val="nil"/>
            </w:tcBorders>
          </w:tcPr>
          <w:p w:rsidR="006E5E53" w:rsidRPr="00633BD5" w:rsidRDefault="006E5E53" w:rsidP="00D502D5">
            <w:pPr>
              <w:jc w:val="right"/>
              <w:rPr>
                <w:sz w:val="22"/>
              </w:rPr>
            </w:pPr>
            <w:r w:rsidRPr="00633BD5">
              <w:rPr>
                <w:sz w:val="22"/>
              </w:rPr>
              <w:t>867.349,00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left w:val="nil"/>
            </w:tcBorders>
          </w:tcPr>
          <w:p w:rsidR="006E5E53" w:rsidRPr="00633BD5" w:rsidRDefault="006E5E53" w:rsidP="00D502D5">
            <w:pPr>
              <w:jc w:val="right"/>
              <w:rPr>
                <w:sz w:val="22"/>
              </w:rPr>
            </w:pPr>
            <w:r w:rsidRPr="00633BD5">
              <w:rPr>
                <w:sz w:val="22"/>
              </w:rPr>
              <w:t>743.442,00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left w:val="nil"/>
            </w:tcBorders>
          </w:tcPr>
          <w:p w:rsidR="006E5E53" w:rsidRPr="00633BD5" w:rsidRDefault="006E5E53" w:rsidP="00D502D5">
            <w:pPr>
              <w:jc w:val="right"/>
              <w:rPr>
                <w:sz w:val="22"/>
              </w:rPr>
            </w:pPr>
            <w:r w:rsidRPr="00633BD5">
              <w:rPr>
                <w:sz w:val="22"/>
              </w:rPr>
              <w:t>619.535,00</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left w:val="nil"/>
            </w:tcBorders>
          </w:tcPr>
          <w:p w:rsidR="006E5E53" w:rsidRPr="00633BD5" w:rsidRDefault="006E5E53" w:rsidP="00D502D5">
            <w:pPr>
              <w:jc w:val="right"/>
              <w:rPr>
                <w:sz w:val="22"/>
              </w:rPr>
            </w:pPr>
            <w:r w:rsidRPr="00633BD5">
              <w:rPr>
                <w:sz w:val="22"/>
              </w:rPr>
              <w:t>371.721,00</w:t>
            </w:r>
          </w:p>
        </w:tc>
      </w:tr>
      <w:tr w:rsidR="006E5E53" w:rsidRPr="003B2DF2" w:rsidTr="00D502D5">
        <w:tc>
          <w:tcPr>
            <w:tcW w:w="10598" w:type="dxa"/>
            <w:gridSpan w:val="6"/>
          </w:tcPr>
          <w:p w:rsidR="006E5E53" w:rsidRPr="003B2DF2" w:rsidRDefault="006E5E53" w:rsidP="00D502D5">
            <w:pPr>
              <w:jc w:val="right"/>
              <w:rPr>
                <w:sz w:val="18"/>
                <w:szCs w:val="22"/>
                <w:lang w:val="sr-Cyrl-RS"/>
              </w:rPr>
            </w:pPr>
          </w:p>
        </w:tc>
      </w:tr>
      <w:tr w:rsidR="006E5E53" w:rsidRPr="00633BD5" w:rsidTr="00D502D5">
        <w:tc>
          <w:tcPr>
            <w:tcW w:w="3085" w:type="dxa"/>
            <w:gridSpan w:val="2"/>
            <w:vMerge w:val="restart"/>
            <w:vAlign w:val="center"/>
          </w:tcPr>
          <w:p w:rsidR="006E5E53" w:rsidRPr="003B2DF2" w:rsidRDefault="006E5E53" w:rsidP="00D502D5">
            <w:pPr>
              <w:jc w:val="center"/>
              <w:rPr>
                <w:b/>
                <w:sz w:val="18"/>
                <w:szCs w:val="22"/>
                <w:lang w:val="sr-Cyrl-RS"/>
              </w:rPr>
            </w:pPr>
            <w:r w:rsidRPr="003B2DF2">
              <w:rPr>
                <w:b/>
                <w:sz w:val="18"/>
                <w:szCs w:val="22"/>
                <w:lang w:val="sr-Cyrl-RS"/>
              </w:rPr>
              <w:t xml:space="preserve">С Р Е Д Њ Е </w:t>
            </w:r>
          </w:p>
          <w:p w:rsidR="006E5E53" w:rsidRPr="003B2DF2" w:rsidRDefault="006E5E53" w:rsidP="00D502D5">
            <w:pPr>
              <w:jc w:val="center"/>
              <w:rPr>
                <w:sz w:val="22"/>
                <w:szCs w:val="22"/>
                <w:lang w:val="sr-Cyrl-RS"/>
              </w:rPr>
            </w:pPr>
            <w:r w:rsidRPr="003B2DF2">
              <w:rPr>
                <w:b/>
                <w:sz w:val="18"/>
                <w:szCs w:val="22"/>
                <w:lang w:val="sr-Cyrl-RS"/>
              </w:rPr>
              <w:t>ПРАВНО ЛИЦЕ</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left w:val="nil"/>
            </w:tcBorders>
          </w:tcPr>
          <w:p w:rsidR="006E5E53" w:rsidRPr="00633BD5" w:rsidRDefault="006E5E53" w:rsidP="00D502D5">
            <w:pPr>
              <w:jc w:val="right"/>
              <w:rPr>
                <w:sz w:val="22"/>
              </w:rPr>
            </w:pPr>
            <w:r w:rsidRPr="00633BD5">
              <w:rPr>
                <w:sz w:val="22"/>
              </w:rPr>
              <w:t>991.256,00</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left w:val="nil"/>
            </w:tcBorders>
          </w:tcPr>
          <w:p w:rsidR="006E5E53" w:rsidRPr="00633BD5" w:rsidRDefault="006E5E53" w:rsidP="00D502D5">
            <w:pPr>
              <w:jc w:val="right"/>
              <w:rPr>
                <w:sz w:val="22"/>
              </w:rPr>
            </w:pPr>
            <w:r w:rsidRPr="00633BD5">
              <w:rPr>
                <w:sz w:val="22"/>
              </w:rPr>
              <w:t>793.004,80</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left w:val="nil"/>
            </w:tcBorders>
          </w:tcPr>
          <w:p w:rsidR="006E5E53" w:rsidRPr="00633BD5" w:rsidRDefault="006E5E53" w:rsidP="00D502D5">
            <w:pPr>
              <w:jc w:val="right"/>
              <w:rPr>
                <w:sz w:val="22"/>
              </w:rPr>
            </w:pPr>
            <w:r w:rsidRPr="00633BD5">
              <w:rPr>
                <w:sz w:val="22"/>
              </w:rPr>
              <w:t>693.879,20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left w:val="nil"/>
            </w:tcBorders>
          </w:tcPr>
          <w:p w:rsidR="006E5E53" w:rsidRPr="00633BD5" w:rsidRDefault="006E5E53" w:rsidP="00D502D5">
            <w:pPr>
              <w:jc w:val="right"/>
              <w:rPr>
                <w:sz w:val="22"/>
              </w:rPr>
            </w:pPr>
            <w:r w:rsidRPr="00633BD5">
              <w:rPr>
                <w:sz w:val="22"/>
              </w:rPr>
              <w:t>594.753,60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left w:val="nil"/>
            </w:tcBorders>
          </w:tcPr>
          <w:p w:rsidR="006E5E53" w:rsidRPr="00633BD5" w:rsidRDefault="006E5E53" w:rsidP="00D502D5">
            <w:pPr>
              <w:jc w:val="right"/>
              <w:rPr>
                <w:sz w:val="22"/>
              </w:rPr>
            </w:pPr>
            <w:r w:rsidRPr="00633BD5">
              <w:rPr>
                <w:sz w:val="22"/>
              </w:rPr>
              <w:t>495.628,00</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left w:val="nil"/>
            </w:tcBorders>
          </w:tcPr>
          <w:p w:rsidR="006E5E53" w:rsidRPr="00633BD5" w:rsidRDefault="006E5E53" w:rsidP="00D502D5">
            <w:pPr>
              <w:jc w:val="right"/>
              <w:rPr>
                <w:sz w:val="22"/>
              </w:rPr>
            </w:pPr>
            <w:r w:rsidRPr="00633BD5">
              <w:rPr>
                <w:sz w:val="22"/>
              </w:rPr>
              <w:t>297.376,80</w:t>
            </w:r>
          </w:p>
        </w:tc>
      </w:tr>
      <w:tr w:rsidR="006E5E53" w:rsidRPr="003B2DF2" w:rsidTr="00D502D5">
        <w:tc>
          <w:tcPr>
            <w:tcW w:w="10598" w:type="dxa"/>
            <w:gridSpan w:val="6"/>
          </w:tcPr>
          <w:p w:rsidR="006E5E53" w:rsidRPr="003B2DF2" w:rsidRDefault="006E5E53" w:rsidP="00D502D5">
            <w:pPr>
              <w:jc w:val="right"/>
              <w:rPr>
                <w:sz w:val="18"/>
                <w:szCs w:val="22"/>
                <w:lang w:val="sr-Cyrl-RS"/>
              </w:rPr>
            </w:pPr>
          </w:p>
        </w:tc>
      </w:tr>
      <w:tr w:rsidR="006E5E53" w:rsidRPr="00633BD5" w:rsidTr="00D502D5">
        <w:tc>
          <w:tcPr>
            <w:tcW w:w="3085" w:type="dxa"/>
            <w:gridSpan w:val="2"/>
            <w:vMerge w:val="restart"/>
            <w:vAlign w:val="center"/>
          </w:tcPr>
          <w:p w:rsidR="006E5E53" w:rsidRPr="003B2DF2" w:rsidRDefault="006E5E53" w:rsidP="00D502D5">
            <w:pPr>
              <w:jc w:val="center"/>
              <w:rPr>
                <w:b/>
                <w:sz w:val="18"/>
                <w:szCs w:val="22"/>
                <w:lang w:val="sr-Cyrl-RS"/>
              </w:rPr>
            </w:pPr>
            <w:r w:rsidRPr="003B2DF2">
              <w:rPr>
                <w:b/>
                <w:sz w:val="18"/>
                <w:szCs w:val="22"/>
                <w:lang w:val="sr-Cyrl-RS"/>
              </w:rPr>
              <w:t xml:space="preserve">М А Л О </w:t>
            </w:r>
          </w:p>
          <w:p w:rsidR="006E5E53" w:rsidRPr="003B2DF2" w:rsidRDefault="006E5E53" w:rsidP="00D502D5">
            <w:pPr>
              <w:jc w:val="center"/>
              <w:rPr>
                <w:sz w:val="22"/>
                <w:szCs w:val="22"/>
                <w:lang w:val="sr-Cyrl-RS"/>
              </w:rPr>
            </w:pPr>
            <w:r w:rsidRPr="003B2DF2">
              <w:rPr>
                <w:b/>
                <w:sz w:val="18"/>
                <w:szCs w:val="22"/>
                <w:lang w:val="sr-Cyrl-RS"/>
              </w:rPr>
              <w:t>ПРАВНО ЛИЦЕ</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left w:val="nil"/>
            </w:tcBorders>
          </w:tcPr>
          <w:p w:rsidR="006E5E53" w:rsidRPr="00633BD5" w:rsidRDefault="006E5E53" w:rsidP="00D502D5">
            <w:pPr>
              <w:jc w:val="right"/>
              <w:rPr>
                <w:sz w:val="22"/>
              </w:rPr>
            </w:pPr>
            <w:r w:rsidRPr="00633BD5">
              <w:rPr>
                <w:sz w:val="22"/>
              </w:rPr>
              <w:t>743.442,00</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left w:val="nil"/>
            </w:tcBorders>
          </w:tcPr>
          <w:p w:rsidR="006E5E53" w:rsidRPr="00633BD5" w:rsidRDefault="006E5E53" w:rsidP="00D502D5">
            <w:pPr>
              <w:jc w:val="right"/>
              <w:rPr>
                <w:sz w:val="22"/>
              </w:rPr>
            </w:pPr>
            <w:r w:rsidRPr="00633BD5">
              <w:rPr>
                <w:sz w:val="22"/>
              </w:rPr>
              <w:t>594.753,60</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left w:val="nil"/>
            </w:tcBorders>
          </w:tcPr>
          <w:p w:rsidR="006E5E53" w:rsidRPr="00633BD5" w:rsidRDefault="006E5E53" w:rsidP="00D502D5">
            <w:pPr>
              <w:jc w:val="right"/>
              <w:rPr>
                <w:sz w:val="22"/>
              </w:rPr>
            </w:pPr>
            <w:r w:rsidRPr="00633BD5">
              <w:rPr>
                <w:sz w:val="22"/>
              </w:rPr>
              <w:t>520.409,40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left w:val="nil"/>
            </w:tcBorders>
          </w:tcPr>
          <w:p w:rsidR="006E5E53" w:rsidRPr="00633BD5" w:rsidRDefault="006E5E53" w:rsidP="00D502D5">
            <w:pPr>
              <w:jc w:val="right"/>
              <w:rPr>
                <w:sz w:val="22"/>
              </w:rPr>
            </w:pPr>
            <w:r w:rsidRPr="00633BD5">
              <w:rPr>
                <w:sz w:val="22"/>
              </w:rPr>
              <w:t>446.065,20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left w:val="nil"/>
            </w:tcBorders>
          </w:tcPr>
          <w:p w:rsidR="006E5E53" w:rsidRPr="00633BD5" w:rsidRDefault="006E5E53" w:rsidP="00D502D5">
            <w:pPr>
              <w:jc w:val="right"/>
              <w:rPr>
                <w:sz w:val="22"/>
              </w:rPr>
            </w:pPr>
            <w:r w:rsidRPr="00633BD5">
              <w:rPr>
                <w:sz w:val="22"/>
              </w:rPr>
              <w:t>371.721,00</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left w:val="nil"/>
            </w:tcBorders>
          </w:tcPr>
          <w:p w:rsidR="006E5E53" w:rsidRPr="00633BD5" w:rsidRDefault="006E5E53" w:rsidP="00D502D5">
            <w:pPr>
              <w:jc w:val="right"/>
              <w:rPr>
                <w:sz w:val="22"/>
              </w:rPr>
            </w:pPr>
            <w:r w:rsidRPr="00633BD5">
              <w:rPr>
                <w:sz w:val="22"/>
              </w:rPr>
              <w:t>223.032,60</w:t>
            </w:r>
          </w:p>
        </w:tc>
      </w:tr>
      <w:tr w:rsidR="006E5E53" w:rsidRPr="003B2DF2" w:rsidTr="00D502D5">
        <w:tc>
          <w:tcPr>
            <w:tcW w:w="10598" w:type="dxa"/>
            <w:gridSpan w:val="6"/>
          </w:tcPr>
          <w:p w:rsidR="006E5E53" w:rsidRPr="003B2DF2" w:rsidRDefault="006E5E53" w:rsidP="00D502D5">
            <w:pPr>
              <w:jc w:val="right"/>
              <w:rPr>
                <w:sz w:val="18"/>
                <w:szCs w:val="22"/>
                <w:lang w:val="sr-Cyrl-RS"/>
              </w:rPr>
            </w:pPr>
          </w:p>
        </w:tc>
      </w:tr>
      <w:tr w:rsidR="006E5E53" w:rsidRPr="00633BD5" w:rsidTr="00D502D5">
        <w:tc>
          <w:tcPr>
            <w:tcW w:w="3085" w:type="dxa"/>
            <w:gridSpan w:val="2"/>
            <w:vMerge w:val="restart"/>
            <w:vAlign w:val="center"/>
          </w:tcPr>
          <w:p w:rsidR="006E5E53" w:rsidRPr="003B2DF2" w:rsidRDefault="006E5E53" w:rsidP="00D502D5">
            <w:pPr>
              <w:jc w:val="center"/>
              <w:rPr>
                <w:b/>
                <w:sz w:val="18"/>
                <w:szCs w:val="22"/>
                <w:lang w:val="sr-Cyrl-RS"/>
              </w:rPr>
            </w:pPr>
            <w:r w:rsidRPr="003B2DF2">
              <w:rPr>
                <w:b/>
                <w:sz w:val="18"/>
                <w:szCs w:val="22"/>
                <w:lang w:val="sr-Cyrl-RS"/>
              </w:rPr>
              <w:t xml:space="preserve">М И К Р О </w:t>
            </w:r>
          </w:p>
          <w:p w:rsidR="006E5E53" w:rsidRPr="003B2DF2" w:rsidRDefault="006E5E53" w:rsidP="00D502D5">
            <w:pPr>
              <w:jc w:val="center"/>
              <w:rPr>
                <w:sz w:val="22"/>
                <w:szCs w:val="22"/>
                <w:lang w:val="sr-Cyrl-RS"/>
              </w:rPr>
            </w:pPr>
            <w:r w:rsidRPr="003B2DF2">
              <w:rPr>
                <w:b/>
                <w:sz w:val="18"/>
                <w:szCs w:val="22"/>
                <w:lang w:val="sr-Cyrl-RS"/>
              </w:rPr>
              <w:t>ПРАВНО ЛИЦЕ</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left w:val="nil"/>
            </w:tcBorders>
          </w:tcPr>
          <w:p w:rsidR="006E5E53" w:rsidRPr="00633BD5" w:rsidRDefault="006E5E53" w:rsidP="00D502D5">
            <w:pPr>
              <w:jc w:val="right"/>
              <w:rPr>
                <w:sz w:val="22"/>
              </w:rPr>
            </w:pPr>
            <w:r w:rsidRPr="00633BD5">
              <w:rPr>
                <w:sz w:val="22"/>
              </w:rPr>
              <w:t>619.535,00</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left w:val="nil"/>
            </w:tcBorders>
          </w:tcPr>
          <w:p w:rsidR="006E5E53" w:rsidRPr="00633BD5" w:rsidRDefault="006E5E53" w:rsidP="00D502D5">
            <w:pPr>
              <w:jc w:val="right"/>
              <w:rPr>
                <w:sz w:val="22"/>
              </w:rPr>
            </w:pPr>
            <w:r w:rsidRPr="00633BD5">
              <w:rPr>
                <w:sz w:val="22"/>
              </w:rPr>
              <w:t>495.628,00</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left w:val="nil"/>
            </w:tcBorders>
          </w:tcPr>
          <w:p w:rsidR="006E5E53" w:rsidRPr="00633BD5" w:rsidRDefault="006E5E53" w:rsidP="00D502D5">
            <w:pPr>
              <w:jc w:val="right"/>
              <w:rPr>
                <w:sz w:val="22"/>
              </w:rPr>
            </w:pPr>
            <w:r w:rsidRPr="00633BD5">
              <w:rPr>
                <w:sz w:val="22"/>
              </w:rPr>
              <w:t>433.674,50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left w:val="nil"/>
            </w:tcBorders>
          </w:tcPr>
          <w:p w:rsidR="006E5E53" w:rsidRPr="00633BD5" w:rsidRDefault="006E5E53" w:rsidP="00D502D5">
            <w:pPr>
              <w:jc w:val="right"/>
              <w:rPr>
                <w:sz w:val="22"/>
              </w:rPr>
            </w:pPr>
            <w:r w:rsidRPr="00633BD5">
              <w:rPr>
                <w:sz w:val="22"/>
              </w:rPr>
              <w:t>371.721,00</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left w:val="nil"/>
            </w:tcBorders>
          </w:tcPr>
          <w:p w:rsidR="006E5E53" w:rsidRPr="00633BD5" w:rsidRDefault="006E5E53" w:rsidP="00D502D5">
            <w:pPr>
              <w:jc w:val="right"/>
              <w:rPr>
                <w:sz w:val="22"/>
              </w:rPr>
            </w:pPr>
            <w:r w:rsidRPr="00633BD5">
              <w:rPr>
                <w:sz w:val="22"/>
              </w:rPr>
              <w:t>309.767,50</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left w:val="nil"/>
            </w:tcBorders>
          </w:tcPr>
          <w:p w:rsidR="006E5E53" w:rsidRPr="00633BD5" w:rsidRDefault="006E5E53" w:rsidP="00D502D5">
            <w:pPr>
              <w:jc w:val="right"/>
              <w:rPr>
                <w:sz w:val="22"/>
              </w:rPr>
            </w:pPr>
            <w:r w:rsidRPr="00633BD5">
              <w:rPr>
                <w:sz w:val="22"/>
              </w:rPr>
              <w:t>185.860,50</w:t>
            </w:r>
          </w:p>
        </w:tc>
      </w:tr>
      <w:tr w:rsidR="006E5E53" w:rsidRPr="003B2DF2" w:rsidTr="00D502D5">
        <w:tc>
          <w:tcPr>
            <w:tcW w:w="10598" w:type="dxa"/>
            <w:gridSpan w:val="6"/>
          </w:tcPr>
          <w:p w:rsidR="006E5E53" w:rsidRPr="003B2DF2" w:rsidRDefault="006E5E53" w:rsidP="00D502D5">
            <w:pPr>
              <w:jc w:val="right"/>
              <w:rPr>
                <w:sz w:val="18"/>
                <w:szCs w:val="22"/>
                <w:lang w:val="sr-Cyrl-RS"/>
              </w:rPr>
            </w:pPr>
          </w:p>
        </w:tc>
      </w:tr>
      <w:tr w:rsidR="006E5E53" w:rsidRPr="00633BD5" w:rsidTr="00D502D5">
        <w:tc>
          <w:tcPr>
            <w:tcW w:w="3085" w:type="dxa"/>
            <w:gridSpan w:val="2"/>
            <w:vMerge w:val="restart"/>
            <w:vAlign w:val="center"/>
          </w:tcPr>
          <w:p w:rsidR="006E5E53" w:rsidRPr="003B2DF2" w:rsidRDefault="006E5E53" w:rsidP="00D502D5">
            <w:pPr>
              <w:jc w:val="center"/>
              <w:rPr>
                <w:sz w:val="22"/>
                <w:szCs w:val="22"/>
                <w:lang w:val="sr-Cyrl-RS"/>
              </w:rPr>
            </w:pPr>
            <w:r w:rsidRPr="003B2DF2">
              <w:rPr>
                <w:b/>
                <w:szCs w:val="22"/>
                <w:lang w:val="sr-Cyrl-RS"/>
              </w:rPr>
              <w:t>П Р Е Д У З Е Т Н И Ц И</w:t>
            </w: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Прва зона</w:t>
            </w:r>
          </w:p>
        </w:tc>
        <w:tc>
          <w:tcPr>
            <w:tcW w:w="4448" w:type="dxa"/>
            <w:tcBorders>
              <w:left w:val="nil"/>
            </w:tcBorders>
          </w:tcPr>
          <w:p w:rsidR="006E5E53" w:rsidRPr="00633BD5" w:rsidRDefault="006E5E53" w:rsidP="00D502D5">
            <w:pPr>
              <w:jc w:val="right"/>
              <w:rPr>
                <w:sz w:val="22"/>
              </w:rPr>
            </w:pPr>
            <w:r w:rsidRPr="00633BD5">
              <w:rPr>
                <w:sz w:val="22"/>
              </w:rPr>
              <w:t>297.376,80</w:t>
            </w:r>
          </w:p>
        </w:tc>
      </w:tr>
      <w:tr w:rsidR="006E5E53" w:rsidRPr="00633BD5" w:rsidTr="00D502D5">
        <w:tc>
          <w:tcPr>
            <w:tcW w:w="3085" w:type="dxa"/>
            <w:gridSpan w:val="2"/>
            <w:vMerge/>
          </w:tcPr>
          <w:p w:rsidR="006E5E53" w:rsidRPr="003B2DF2" w:rsidRDefault="006E5E53" w:rsidP="00D502D5">
            <w:pPr>
              <w:jc w:val="cente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Друга зона</w:t>
            </w:r>
          </w:p>
        </w:tc>
        <w:tc>
          <w:tcPr>
            <w:tcW w:w="4448" w:type="dxa"/>
            <w:tcBorders>
              <w:left w:val="nil"/>
            </w:tcBorders>
          </w:tcPr>
          <w:p w:rsidR="006E5E53" w:rsidRPr="00633BD5" w:rsidRDefault="006E5E53" w:rsidP="00D502D5">
            <w:pPr>
              <w:jc w:val="right"/>
              <w:rPr>
                <w:sz w:val="22"/>
              </w:rPr>
            </w:pPr>
            <w:r w:rsidRPr="00633BD5">
              <w:rPr>
                <w:sz w:val="22"/>
              </w:rPr>
              <w:t>237.901,44</w:t>
            </w:r>
          </w:p>
        </w:tc>
      </w:tr>
      <w:tr w:rsidR="006E5E53" w:rsidRPr="00633BD5" w:rsidTr="00D502D5">
        <w:tc>
          <w:tcPr>
            <w:tcW w:w="3085" w:type="dxa"/>
            <w:gridSpan w:val="2"/>
            <w:vMerge/>
            <w:vAlign w:val="center"/>
          </w:tcPr>
          <w:p w:rsidR="006E5E53" w:rsidRPr="003B2DF2" w:rsidRDefault="006E5E53" w:rsidP="00D502D5">
            <w:pPr>
              <w:jc w:val="center"/>
              <w:rPr>
                <w:b/>
                <w:sz w:val="18"/>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Трећа зона</w:t>
            </w:r>
          </w:p>
        </w:tc>
        <w:tc>
          <w:tcPr>
            <w:tcW w:w="4448" w:type="dxa"/>
            <w:tcBorders>
              <w:left w:val="nil"/>
            </w:tcBorders>
          </w:tcPr>
          <w:p w:rsidR="006E5E53" w:rsidRPr="00633BD5" w:rsidRDefault="006E5E53" w:rsidP="00D502D5">
            <w:pPr>
              <w:jc w:val="right"/>
              <w:rPr>
                <w:sz w:val="22"/>
              </w:rPr>
            </w:pPr>
            <w:r w:rsidRPr="00633BD5">
              <w:rPr>
                <w:sz w:val="22"/>
              </w:rPr>
              <w:t>208.163,76</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Четврта зона</w:t>
            </w:r>
          </w:p>
        </w:tc>
        <w:tc>
          <w:tcPr>
            <w:tcW w:w="4448" w:type="dxa"/>
            <w:tcBorders>
              <w:left w:val="nil"/>
            </w:tcBorders>
          </w:tcPr>
          <w:p w:rsidR="006E5E53" w:rsidRPr="00633BD5" w:rsidRDefault="006E5E53" w:rsidP="00D502D5">
            <w:pPr>
              <w:jc w:val="right"/>
              <w:rPr>
                <w:sz w:val="22"/>
              </w:rPr>
            </w:pPr>
            <w:r w:rsidRPr="00633BD5">
              <w:rPr>
                <w:sz w:val="22"/>
              </w:rPr>
              <w:t>178.426,08</w:t>
            </w:r>
          </w:p>
        </w:tc>
      </w:tr>
      <w:tr w:rsidR="006E5E53" w:rsidRPr="00633BD5" w:rsidTr="00D502D5">
        <w:tc>
          <w:tcPr>
            <w:tcW w:w="3085" w:type="dxa"/>
            <w:gridSpan w:val="2"/>
            <w:vMerge/>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Пета зона</w:t>
            </w:r>
          </w:p>
        </w:tc>
        <w:tc>
          <w:tcPr>
            <w:tcW w:w="4448" w:type="dxa"/>
            <w:tcBorders>
              <w:left w:val="nil"/>
            </w:tcBorders>
          </w:tcPr>
          <w:p w:rsidR="006E5E53" w:rsidRPr="00633BD5" w:rsidRDefault="006E5E53" w:rsidP="00D502D5">
            <w:pPr>
              <w:jc w:val="right"/>
              <w:rPr>
                <w:sz w:val="22"/>
              </w:rPr>
            </w:pPr>
            <w:r w:rsidRPr="00633BD5">
              <w:rPr>
                <w:sz w:val="22"/>
              </w:rPr>
              <w:t>148.688,40</w:t>
            </w:r>
          </w:p>
        </w:tc>
      </w:tr>
      <w:tr w:rsidR="006E5E53" w:rsidRPr="00633BD5" w:rsidTr="00D502D5">
        <w:tc>
          <w:tcPr>
            <w:tcW w:w="3085" w:type="dxa"/>
            <w:gridSpan w:val="2"/>
            <w:vMerge/>
            <w:tcBorders>
              <w:bottom w:val="single" w:sz="4" w:space="0" w:color="auto"/>
            </w:tcBorders>
          </w:tcPr>
          <w:p w:rsidR="006E5E53" w:rsidRPr="003B2DF2" w:rsidRDefault="006E5E53" w:rsidP="00D502D5">
            <w:pPr>
              <w:rPr>
                <w:sz w:val="22"/>
                <w:szCs w:val="22"/>
                <w:lang w:val="sr-Cyrl-RS"/>
              </w:rPr>
            </w:pPr>
          </w:p>
        </w:tc>
        <w:tc>
          <w:tcPr>
            <w:tcW w:w="3065" w:type="dxa"/>
            <w:gridSpan w:val="3"/>
            <w:tcBorders>
              <w:right w:val="nil"/>
            </w:tcBorders>
            <w:vAlign w:val="center"/>
          </w:tcPr>
          <w:p w:rsidR="006E5E53" w:rsidRPr="003B2DF2" w:rsidRDefault="006E5E53" w:rsidP="00D502D5">
            <w:pPr>
              <w:overflowPunct w:val="0"/>
              <w:autoSpaceDE w:val="0"/>
              <w:autoSpaceDN w:val="0"/>
              <w:adjustRightInd w:val="0"/>
              <w:rPr>
                <w:sz w:val="22"/>
                <w:szCs w:val="22"/>
                <w:lang w:val="sr-Cyrl-CS"/>
              </w:rPr>
            </w:pPr>
            <w:r w:rsidRPr="003B2DF2">
              <w:rPr>
                <w:sz w:val="22"/>
                <w:szCs w:val="22"/>
                <w:lang w:val="sr-Cyrl-CS"/>
              </w:rPr>
              <w:t>Шеста зона</w:t>
            </w:r>
          </w:p>
        </w:tc>
        <w:tc>
          <w:tcPr>
            <w:tcW w:w="4448" w:type="dxa"/>
            <w:tcBorders>
              <w:left w:val="nil"/>
            </w:tcBorders>
          </w:tcPr>
          <w:p w:rsidR="006E5E53" w:rsidRPr="00633BD5" w:rsidRDefault="006E5E53" w:rsidP="00D502D5">
            <w:pPr>
              <w:jc w:val="right"/>
              <w:rPr>
                <w:sz w:val="22"/>
              </w:rPr>
            </w:pPr>
            <w:r w:rsidRPr="00633BD5">
              <w:rPr>
                <w:sz w:val="22"/>
              </w:rPr>
              <w:t>89.213,04</w:t>
            </w:r>
          </w:p>
        </w:tc>
      </w:tr>
      <w:tr w:rsidR="006E5E53" w:rsidRPr="003B2DF2" w:rsidTr="00D502D5">
        <w:tc>
          <w:tcPr>
            <w:tcW w:w="10598" w:type="dxa"/>
            <w:gridSpan w:val="6"/>
          </w:tcPr>
          <w:p w:rsidR="006E5E53" w:rsidRPr="003B2DF2" w:rsidRDefault="006E5E53" w:rsidP="00D502D5">
            <w:pPr>
              <w:jc w:val="center"/>
              <w:rPr>
                <w:sz w:val="18"/>
                <w:szCs w:val="22"/>
                <w:lang w:val="sr-Cyrl-RS"/>
              </w:rPr>
            </w:pPr>
          </w:p>
        </w:tc>
      </w:tr>
      <w:tr w:rsidR="006E5E53" w:rsidRPr="003B2DF2" w:rsidTr="00D502D5">
        <w:tc>
          <w:tcPr>
            <w:tcW w:w="5299" w:type="dxa"/>
            <w:gridSpan w:val="3"/>
            <w:vAlign w:val="center"/>
          </w:tcPr>
          <w:p w:rsidR="006E5E53" w:rsidRPr="003B2DF2" w:rsidRDefault="006E5E53" w:rsidP="00D502D5">
            <w:pPr>
              <w:jc w:val="center"/>
              <w:rPr>
                <w:b/>
                <w:sz w:val="22"/>
                <w:szCs w:val="22"/>
                <w:lang w:val="sr-Cyrl-RS"/>
              </w:rPr>
            </w:pPr>
            <w:r w:rsidRPr="003B2DF2">
              <w:rPr>
                <w:b/>
                <w:sz w:val="22"/>
                <w:szCs w:val="22"/>
                <w:lang w:val="sr-Cyrl-RS"/>
              </w:rPr>
              <w:t>Група</w:t>
            </w:r>
          </w:p>
        </w:tc>
        <w:tc>
          <w:tcPr>
            <w:tcW w:w="5299" w:type="dxa"/>
            <w:gridSpan w:val="3"/>
            <w:vAlign w:val="center"/>
          </w:tcPr>
          <w:p w:rsidR="006E5E53" w:rsidRPr="003B2DF2" w:rsidRDefault="006E5E53" w:rsidP="00D502D5">
            <w:pPr>
              <w:jc w:val="center"/>
              <w:rPr>
                <w:b/>
                <w:sz w:val="22"/>
                <w:szCs w:val="22"/>
                <w:lang w:val="sr-Cyrl-RS"/>
              </w:rPr>
            </w:pPr>
            <w:r w:rsidRPr="003B2DF2">
              <w:rPr>
                <w:b/>
                <w:sz w:val="22"/>
                <w:szCs w:val="22"/>
                <w:lang w:val="sr-Latn-RS"/>
              </w:rPr>
              <w:t>IV</w:t>
            </w:r>
          </w:p>
        </w:tc>
      </w:tr>
      <w:tr w:rsidR="006E5E53" w:rsidRPr="003B2DF2" w:rsidTr="00D502D5">
        <w:trPr>
          <w:trHeight w:val="510"/>
        </w:trPr>
        <w:tc>
          <w:tcPr>
            <w:tcW w:w="10598" w:type="dxa"/>
            <w:gridSpan w:val="6"/>
            <w:vAlign w:val="center"/>
          </w:tcPr>
          <w:p w:rsidR="006E5E53" w:rsidRPr="003B2DF2" w:rsidRDefault="006E5E53" w:rsidP="00D502D5">
            <w:pPr>
              <w:jc w:val="right"/>
              <w:rPr>
                <w:sz w:val="22"/>
                <w:szCs w:val="22"/>
                <w:lang w:val="sr-Cyrl-RS"/>
              </w:rPr>
            </w:pPr>
            <w:r w:rsidRPr="003B2DF2">
              <w:rPr>
                <w:sz w:val="22"/>
                <w:szCs w:val="22"/>
                <w:lang w:val="sr-Cyrl-RS"/>
              </w:rPr>
              <w:t>Ослобођени плаћања локалне комуналне таксе</w:t>
            </w:r>
          </w:p>
        </w:tc>
      </w:tr>
    </w:tbl>
    <w:p w:rsidR="00AE08D2" w:rsidRPr="00586873" w:rsidRDefault="00AE08D2" w:rsidP="00AE08D2">
      <w:pPr>
        <w:rPr>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812"/>
        <w:gridCol w:w="76"/>
      </w:tblGrid>
      <w:tr w:rsidR="00AE08D2" w:rsidRPr="00586873" w:rsidTr="00232DD0">
        <w:trPr>
          <w:gridAfter w:val="1"/>
          <w:wAfter w:w="76" w:type="dxa"/>
        </w:trPr>
        <w:tc>
          <w:tcPr>
            <w:tcW w:w="10629" w:type="dxa"/>
            <w:gridSpan w:val="2"/>
          </w:tcPr>
          <w:p w:rsidR="00AE08D2" w:rsidRPr="00586873" w:rsidRDefault="00AE08D2" w:rsidP="00232DD0">
            <w:pPr>
              <w:rPr>
                <w:sz w:val="24"/>
                <w:szCs w:val="24"/>
                <w:lang w:val="sr-Cyrl-CS"/>
              </w:rPr>
            </w:pPr>
            <w:r w:rsidRPr="00586873">
              <w:rPr>
                <w:sz w:val="24"/>
                <w:szCs w:val="24"/>
                <w:lang w:val="sr-Cyrl-CS"/>
              </w:rPr>
              <w:t>Правна лица се разврставају у групу:</w:t>
            </w:r>
          </w:p>
        </w:tc>
      </w:tr>
      <w:tr w:rsidR="00AE08D2" w:rsidRPr="00586873" w:rsidTr="00232DD0">
        <w:trPr>
          <w:gridAfter w:val="1"/>
          <w:wAfter w:w="76" w:type="dxa"/>
        </w:trPr>
        <w:tc>
          <w:tcPr>
            <w:tcW w:w="817" w:type="dxa"/>
            <w:vAlign w:val="center"/>
          </w:tcPr>
          <w:p w:rsidR="00AE08D2" w:rsidRPr="00586873" w:rsidRDefault="00AE08D2" w:rsidP="00232DD0">
            <w:pPr>
              <w:jc w:val="center"/>
              <w:rPr>
                <w:sz w:val="24"/>
                <w:szCs w:val="24"/>
                <w:lang w:val="sr-Latn-RS"/>
              </w:rPr>
            </w:pPr>
            <w:r w:rsidRPr="00586873">
              <w:rPr>
                <w:sz w:val="24"/>
                <w:szCs w:val="24"/>
                <w:lang w:val="sr-Latn-RS"/>
              </w:rPr>
              <w:t>I</w:t>
            </w:r>
          </w:p>
        </w:tc>
        <w:tc>
          <w:tcPr>
            <w:tcW w:w="9812" w:type="dxa"/>
          </w:tcPr>
          <w:p w:rsidR="00AE08D2" w:rsidRPr="00586873" w:rsidRDefault="00AE08D2" w:rsidP="00232DD0">
            <w:pPr>
              <w:jc w:val="both"/>
              <w:rPr>
                <w:sz w:val="24"/>
                <w:szCs w:val="24"/>
                <w:lang w:val="sr-Cyrl-CS"/>
              </w:rPr>
            </w:pPr>
            <w:r w:rsidRPr="00586873">
              <w:rPr>
                <w:bCs/>
                <w:sz w:val="24"/>
                <w:szCs w:val="24"/>
              </w:rPr>
              <w:t xml:space="preserve">Правна лица која су према закону којим се уређује рачуноводство разврстана у </w:t>
            </w:r>
            <w:r w:rsidRPr="00586873">
              <w:rPr>
                <w:b/>
                <w:bCs/>
                <w:sz w:val="24"/>
                <w:szCs w:val="24"/>
                <w:u w:val="single"/>
              </w:rPr>
              <w:t>средња правна лица, као и предузетници и мала правна лица која имају годишњи приход преко 50.000.000 динара</w:t>
            </w:r>
            <w:r w:rsidRPr="00586873">
              <w:rPr>
                <w:bCs/>
                <w:sz w:val="24"/>
                <w:szCs w:val="24"/>
              </w:rPr>
              <w:t xml:space="preserve"> (осим предузетника и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w:t>
            </w:r>
          </w:p>
        </w:tc>
      </w:tr>
      <w:tr w:rsidR="00AE08D2" w:rsidRPr="00586873" w:rsidTr="00232DD0">
        <w:trPr>
          <w:gridAfter w:val="1"/>
          <w:wAfter w:w="76" w:type="dxa"/>
        </w:trPr>
        <w:tc>
          <w:tcPr>
            <w:tcW w:w="817" w:type="dxa"/>
            <w:vAlign w:val="center"/>
          </w:tcPr>
          <w:p w:rsidR="00AE08D2" w:rsidRPr="00586873" w:rsidRDefault="00AE08D2" w:rsidP="00232DD0">
            <w:pPr>
              <w:jc w:val="center"/>
              <w:rPr>
                <w:sz w:val="24"/>
                <w:szCs w:val="24"/>
                <w:lang w:val="sr-Latn-RS"/>
              </w:rPr>
            </w:pPr>
            <w:r w:rsidRPr="00586873">
              <w:rPr>
                <w:sz w:val="24"/>
                <w:szCs w:val="24"/>
                <w:lang w:val="sr-Latn-RS"/>
              </w:rPr>
              <w:t>II</w:t>
            </w:r>
          </w:p>
        </w:tc>
        <w:tc>
          <w:tcPr>
            <w:tcW w:w="9812" w:type="dxa"/>
          </w:tcPr>
          <w:p w:rsidR="00AE08D2" w:rsidRPr="00586873" w:rsidRDefault="00AE08D2" w:rsidP="00232DD0">
            <w:pPr>
              <w:jc w:val="both"/>
              <w:rPr>
                <w:sz w:val="24"/>
                <w:szCs w:val="24"/>
                <w:lang w:val="sr-Cyrl-CS"/>
              </w:rPr>
            </w:pPr>
            <w:r w:rsidRPr="00586873">
              <w:rPr>
                <w:bCs/>
                <w:sz w:val="24"/>
                <w:szCs w:val="24"/>
              </w:rPr>
              <w:t xml:space="preserve">Правна лица која су према закону којим се уређује рачуноводство разврстана у </w:t>
            </w:r>
            <w:r w:rsidRPr="00586873">
              <w:rPr>
                <w:b/>
                <w:bCs/>
                <w:sz w:val="24"/>
                <w:szCs w:val="24"/>
                <w:u w:val="single"/>
              </w:rPr>
              <w:t>велика правна лица</w:t>
            </w:r>
            <w:r w:rsidRPr="00586873">
              <w:rPr>
                <w:bCs/>
                <w:sz w:val="24"/>
                <w:szCs w:val="24"/>
              </w:rPr>
              <w:t xml:space="preserve"> (осим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w:t>
            </w:r>
          </w:p>
        </w:tc>
      </w:tr>
      <w:tr w:rsidR="00AE08D2" w:rsidRPr="00586873" w:rsidTr="00232DD0">
        <w:trPr>
          <w:gridAfter w:val="1"/>
          <w:wAfter w:w="76" w:type="dxa"/>
        </w:trPr>
        <w:tc>
          <w:tcPr>
            <w:tcW w:w="817" w:type="dxa"/>
            <w:shd w:val="clear" w:color="auto" w:fill="auto"/>
            <w:vAlign w:val="center"/>
          </w:tcPr>
          <w:p w:rsidR="00AE08D2" w:rsidRPr="00586873" w:rsidRDefault="00AE08D2" w:rsidP="00232DD0">
            <w:pPr>
              <w:jc w:val="center"/>
              <w:rPr>
                <w:sz w:val="24"/>
                <w:szCs w:val="24"/>
                <w:lang w:val="sr-Latn-RS"/>
              </w:rPr>
            </w:pPr>
            <w:r w:rsidRPr="00586873">
              <w:rPr>
                <w:sz w:val="24"/>
                <w:szCs w:val="24"/>
                <w:lang w:val="sr-Latn-RS"/>
              </w:rPr>
              <w:t>III</w:t>
            </w:r>
          </w:p>
        </w:tc>
        <w:tc>
          <w:tcPr>
            <w:tcW w:w="9812" w:type="dxa"/>
            <w:shd w:val="clear" w:color="auto" w:fill="auto"/>
          </w:tcPr>
          <w:p w:rsidR="00AE08D2" w:rsidRPr="00586873" w:rsidRDefault="00AE08D2" w:rsidP="00232DD0">
            <w:pPr>
              <w:jc w:val="both"/>
              <w:rPr>
                <w:sz w:val="24"/>
                <w:szCs w:val="24"/>
                <w:lang w:val="sr-Cyrl-CS"/>
              </w:rPr>
            </w:pPr>
            <w:r w:rsidRPr="00586873">
              <w:rPr>
                <w:bCs/>
                <w:sz w:val="24"/>
                <w:szCs w:val="24"/>
              </w:rPr>
              <w:t xml:space="preserve">Правна лица која су према закону којим се уређује рачуноводство разврстана у </w:t>
            </w:r>
            <w:r w:rsidRPr="00586873">
              <w:rPr>
                <w:b/>
                <w:bCs/>
                <w:sz w:val="24"/>
                <w:szCs w:val="24"/>
                <w:u w:val="single"/>
              </w:rPr>
              <w:t>велика, средња и мала правна лица</w:t>
            </w:r>
            <w:r w:rsidRPr="00586873">
              <w:rPr>
                <w:bCs/>
                <w:sz w:val="24"/>
                <w:szCs w:val="24"/>
              </w:rPr>
              <w:t xml:space="preserve">, у смислу закона којим се уређује рачуноводство </w:t>
            </w:r>
            <w:r w:rsidRPr="00586873">
              <w:rPr>
                <w:b/>
                <w:bCs/>
                <w:sz w:val="24"/>
                <w:szCs w:val="24"/>
                <w:u w:val="single"/>
              </w:rPr>
              <w:t xml:space="preserve">и </w:t>
            </w:r>
            <w:r w:rsidRPr="00586873">
              <w:rPr>
                <w:b/>
                <w:bCs/>
                <w:sz w:val="24"/>
                <w:szCs w:val="24"/>
                <w:u w:val="single"/>
              </w:rPr>
              <w:lastRenderedPageBreak/>
              <w:t>предузетници</w:t>
            </w:r>
            <w:r w:rsidRPr="00586873">
              <w:rPr>
                <w:bCs/>
                <w:sz w:val="24"/>
                <w:szCs w:val="24"/>
              </w:rPr>
              <w:t>, 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w:t>
            </w:r>
          </w:p>
        </w:tc>
      </w:tr>
      <w:tr w:rsidR="00AE08D2" w:rsidRPr="00586873" w:rsidTr="00232DD0">
        <w:trPr>
          <w:gridAfter w:val="1"/>
          <w:wAfter w:w="76" w:type="dxa"/>
        </w:trPr>
        <w:tc>
          <w:tcPr>
            <w:tcW w:w="817" w:type="dxa"/>
            <w:vAlign w:val="center"/>
          </w:tcPr>
          <w:p w:rsidR="00AE08D2" w:rsidRPr="00586873" w:rsidRDefault="00AE08D2" w:rsidP="00232DD0">
            <w:pPr>
              <w:jc w:val="center"/>
              <w:rPr>
                <w:sz w:val="24"/>
                <w:szCs w:val="24"/>
                <w:lang w:val="sr-Latn-RS"/>
              </w:rPr>
            </w:pPr>
            <w:r w:rsidRPr="00586873">
              <w:rPr>
                <w:sz w:val="24"/>
                <w:szCs w:val="24"/>
                <w:lang w:val="sr-Latn-RS"/>
              </w:rPr>
              <w:lastRenderedPageBreak/>
              <w:t>IV</w:t>
            </w:r>
          </w:p>
        </w:tc>
        <w:tc>
          <w:tcPr>
            <w:tcW w:w="9812" w:type="dxa"/>
          </w:tcPr>
          <w:p w:rsidR="00AE08D2" w:rsidRPr="00586873" w:rsidRDefault="00AE08D2" w:rsidP="00232DD0">
            <w:pPr>
              <w:jc w:val="both"/>
              <w:rPr>
                <w:sz w:val="24"/>
                <w:szCs w:val="24"/>
                <w:lang w:val="sr-Cyrl-CS"/>
              </w:rPr>
            </w:pPr>
            <w:r w:rsidRPr="00586873">
              <w:rPr>
                <w:bCs/>
                <w:sz w:val="24"/>
                <w:szCs w:val="24"/>
              </w:rPr>
              <w:t xml:space="preserve">Предузетници и правна лица која су према закону којим се уређује рачуноводство разврстана у </w:t>
            </w:r>
            <w:r w:rsidRPr="00586873">
              <w:rPr>
                <w:b/>
                <w:bCs/>
                <w:sz w:val="24"/>
                <w:szCs w:val="24"/>
                <w:u w:val="single"/>
              </w:rPr>
              <w:t>мала правна лица</w:t>
            </w:r>
            <w:r w:rsidRPr="00586873">
              <w:rPr>
                <w:bCs/>
                <w:sz w:val="24"/>
                <w:szCs w:val="24"/>
              </w:rPr>
              <w:t xml:space="preserve"> (осим предузетника и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а имају </w:t>
            </w:r>
            <w:r w:rsidRPr="00586873">
              <w:rPr>
                <w:b/>
                <w:bCs/>
                <w:sz w:val="24"/>
                <w:szCs w:val="24"/>
              </w:rPr>
              <w:t>годишњи приход до 50.000.000 динара</w:t>
            </w:r>
          </w:p>
        </w:tc>
      </w:tr>
      <w:tr w:rsidR="00AE08D2" w:rsidRPr="00586873" w:rsidTr="00232DD0">
        <w:trPr>
          <w:trHeight w:val="340"/>
        </w:trPr>
        <w:tc>
          <w:tcPr>
            <w:tcW w:w="10705" w:type="dxa"/>
            <w:gridSpan w:val="3"/>
            <w:vAlign w:val="center"/>
          </w:tcPr>
          <w:p w:rsidR="00AE08D2" w:rsidRPr="00586873" w:rsidRDefault="00AE08D2" w:rsidP="00232DD0">
            <w:pPr>
              <w:overflowPunct w:val="0"/>
              <w:autoSpaceDE w:val="0"/>
              <w:autoSpaceDN w:val="0"/>
              <w:adjustRightInd w:val="0"/>
              <w:rPr>
                <w:sz w:val="24"/>
                <w:szCs w:val="24"/>
              </w:rPr>
            </w:pPr>
            <w:r w:rsidRPr="00586873">
              <w:rPr>
                <w:sz w:val="24"/>
                <w:szCs w:val="24"/>
                <w:lang w:val="sr-Cyrl-CS"/>
              </w:rPr>
              <w:t>Подручје општине Мајданпек обухвата следеће зоне:</w:t>
            </w:r>
            <w:r w:rsidRPr="00586873">
              <w:rPr>
                <w:sz w:val="24"/>
                <w:szCs w:val="24"/>
                <w:lang w:val="sr-Cyrl-CS"/>
              </w:rPr>
              <w:tab/>
            </w:r>
          </w:p>
        </w:tc>
      </w:tr>
      <w:tr w:rsidR="00007DE9" w:rsidRPr="00586873" w:rsidTr="00232DD0">
        <w:tc>
          <w:tcPr>
            <w:tcW w:w="10705" w:type="dxa"/>
            <w:gridSpan w:val="3"/>
          </w:tcPr>
          <w:p w:rsidR="00007DE9" w:rsidRPr="00586873" w:rsidRDefault="00007DE9" w:rsidP="0068137E">
            <w:pPr>
              <w:jc w:val="both"/>
              <w:rPr>
                <w:sz w:val="24"/>
                <w:szCs w:val="24"/>
                <w:lang w:val="sr-Cyrl-CS"/>
              </w:rPr>
            </w:pPr>
            <w:r w:rsidRPr="00586873">
              <w:rPr>
                <w:b/>
                <w:bCs/>
                <w:sz w:val="24"/>
                <w:szCs w:val="24"/>
              </w:rPr>
              <w:t>Прва зона</w:t>
            </w:r>
            <w:r w:rsidRPr="00586873">
              <w:rPr>
                <w:sz w:val="24"/>
                <w:szCs w:val="24"/>
              </w:rPr>
              <w:t xml:space="preserve"> </w:t>
            </w:r>
            <w:r w:rsidRPr="00586873">
              <w:rPr>
                <w:sz w:val="24"/>
                <w:szCs w:val="24"/>
                <w:lang w:val="sr-Cyrl-CS"/>
              </w:rPr>
              <w:t xml:space="preserve">обухвата део насеља Мајданпек који чине улице: Светог Саве, Карађорђева, Николе Тесле, Пролетерска, Шашка, Нушићева, Пионирска, 6. августа, 7. јула, Рударска, Хомољска, 28. марта, Мали сокак, Трг ослобођења и део насеља Доњи Милановац који чине улице: Краља Петра </w:t>
            </w:r>
            <w:r w:rsidRPr="00586873">
              <w:rPr>
                <w:sz w:val="24"/>
                <w:szCs w:val="24"/>
                <w:lang w:val="sr-Latn-RS"/>
              </w:rPr>
              <w:t>I</w:t>
            </w:r>
            <w:r w:rsidRPr="00586873">
              <w:rPr>
                <w:sz w:val="24"/>
                <w:szCs w:val="24"/>
                <w:lang w:val="sr-Cyrl-CS"/>
              </w:rPr>
              <w:t>, Капетана Мише, Светог Саве, Стевана Мокрањца и Миленка Стојковића.</w:t>
            </w:r>
          </w:p>
          <w:p w:rsidR="00007DE9" w:rsidRPr="00586873" w:rsidRDefault="00007DE9" w:rsidP="0068137E">
            <w:pPr>
              <w:tabs>
                <w:tab w:val="left" w:pos="720"/>
              </w:tabs>
              <w:jc w:val="both"/>
              <w:rPr>
                <w:sz w:val="24"/>
                <w:szCs w:val="24"/>
                <w:lang w:val="ru-RU"/>
              </w:rPr>
            </w:pPr>
            <w:r w:rsidRPr="00586873">
              <w:rPr>
                <w:sz w:val="24"/>
                <w:szCs w:val="24"/>
                <w:lang w:val="ru-RU"/>
              </w:rPr>
              <w:t>Напомена: у ову зону се убрајају и објекти чије парцеле се директно ослањају на поменуте улице.</w:t>
            </w:r>
          </w:p>
        </w:tc>
      </w:tr>
      <w:tr w:rsidR="00007DE9" w:rsidRPr="00586873" w:rsidTr="00232DD0">
        <w:tc>
          <w:tcPr>
            <w:tcW w:w="10705" w:type="dxa"/>
            <w:gridSpan w:val="3"/>
          </w:tcPr>
          <w:p w:rsidR="00007DE9" w:rsidRPr="00586873" w:rsidRDefault="00007DE9" w:rsidP="0068137E">
            <w:pPr>
              <w:tabs>
                <w:tab w:val="left" w:pos="720"/>
              </w:tabs>
              <w:jc w:val="both"/>
              <w:rPr>
                <w:sz w:val="24"/>
                <w:szCs w:val="24"/>
                <w:lang w:val="sr-Cyrl-CS"/>
              </w:rPr>
            </w:pPr>
            <w:r w:rsidRPr="00586873">
              <w:rPr>
                <w:b/>
                <w:bCs/>
                <w:sz w:val="24"/>
                <w:szCs w:val="24"/>
              </w:rPr>
              <w:t>Друга зона</w:t>
            </w:r>
            <w:r w:rsidRPr="00586873">
              <w:rPr>
                <w:sz w:val="24"/>
                <w:szCs w:val="24"/>
              </w:rPr>
              <w:t xml:space="preserve"> </w:t>
            </w:r>
            <w:r w:rsidRPr="00586873">
              <w:rPr>
                <w:sz w:val="24"/>
                <w:szCs w:val="24"/>
                <w:lang w:val="sr-Cyrl-CS"/>
              </w:rPr>
              <w:t xml:space="preserve">обухвата део насеља Мајданпек који чине улице: Пемска,  Капетанска, Димитрија Туцовића, Јосипа Панчића, Омладинских бригада, Змај Јовина, 8. марта, Михајла Пупина, Кнеза Милоша, Хајдук Вељкова и део насеља Доњи </w:t>
            </w:r>
          </w:p>
          <w:p w:rsidR="00007DE9" w:rsidRPr="00586873" w:rsidRDefault="00007DE9" w:rsidP="0068137E">
            <w:pPr>
              <w:tabs>
                <w:tab w:val="left" w:pos="720"/>
              </w:tabs>
              <w:jc w:val="both"/>
              <w:rPr>
                <w:sz w:val="24"/>
                <w:szCs w:val="24"/>
                <w:lang w:val="sr-Cyrl-CS"/>
              </w:rPr>
            </w:pPr>
            <w:r w:rsidRPr="00586873">
              <w:rPr>
                <w:sz w:val="24"/>
                <w:szCs w:val="24"/>
                <w:lang w:val="sr-Cyrl-CS"/>
              </w:rPr>
              <w:t xml:space="preserve">Милановац који чине улице: Николе Пашића, 9. октобра, Ђердапска, Албанске споменице, Карађорђева, 16. бригаде, Дунавска, Мирочка, Иве Стојановића, Поречка, Капетана Тенке, Хајдук Вељкова, Лепенски вир, Кнеза Милоша, Светозара Марковића, Немањина, Јована Цвијића, 1. маја, Вука Караџића, Војводе Мишића, Миленка Стојковића, Радничка, Цвете Николић, Николе Тесле, Васе Пелагића, Старине Новака, Васе Чарапића и Змај Јовину. </w:t>
            </w:r>
          </w:p>
          <w:p w:rsidR="00007DE9" w:rsidRPr="00586873" w:rsidRDefault="00007DE9" w:rsidP="0068137E">
            <w:pPr>
              <w:tabs>
                <w:tab w:val="left" w:pos="720"/>
              </w:tabs>
              <w:jc w:val="both"/>
              <w:rPr>
                <w:sz w:val="24"/>
                <w:szCs w:val="24"/>
                <w:lang w:val="ru-RU"/>
              </w:rPr>
            </w:pPr>
            <w:r w:rsidRPr="00586873">
              <w:rPr>
                <w:sz w:val="24"/>
                <w:szCs w:val="24"/>
                <w:lang w:val="ru-RU"/>
              </w:rPr>
              <w:t>Напомена: у ову зону се убрајају и објекти чије парцеле се директно ослањају на поменуте улице.</w:t>
            </w:r>
          </w:p>
        </w:tc>
      </w:tr>
      <w:tr w:rsidR="00007DE9" w:rsidRPr="00586873" w:rsidTr="00232DD0">
        <w:tc>
          <w:tcPr>
            <w:tcW w:w="10705" w:type="dxa"/>
            <w:gridSpan w:val="3"/>
          </w:tcPr>
          <w:p w:rsidR="00007DE9" w:rsidRPr="00586873" w:rsidRDefault="00007DE9" w:rsidP="0068137E">
            <w:pPr>
              <w:tabs>
                <w:tab w:val="left" w:pos="720"/>
              </w:tabs>
              <w:jc w:val="both"/>
              <w:rPr>
                <w:sz w:val="24"/>
                <w:szCs w:val="24"/>
                <w:lang w:val="sr-Cyrl-CS"/>
              </w:rPr>
            </w:pPr>
            <w:r w:rsidRPr="00586873">
              <w:rPr>
                <w:b/>
                <w:bCs/>
                <w:sz w:val="24"/>
                <w:szCs w:val="24"/>
              </w:rPr>
              <w:t>Трећа зона</w:t>
            </w:r>
            <w:r w:rsidRPr="00586873">
              <w:rPr>
                <w:sz w:val="24"/>
                <w:szCs w:val="24"/>
              </w:rPr>
              <w:t xml:space="preserve"> обухвата горњи део насеља Мајданпек и то улице: Вука Караџића (пут ка новом гробљу), Велике Ливаде, викенд насеља: Обљага Маре, Крапаћос (Мајданпечки пут), Градашница, Циганија, Казански поток, Рибнички поток, Хладне воде, Запис 1.,  и подручје индустријске зоне дефинисане Планом детаљне регулације насеља Мајданпек и подручје индустријске зоне дефинисане Планом детаљне регулације насеља Мосна.</w:t>
            </w:r>
          </w:p>
          <w:p w:rsidR="00007DE9" w:rsidRPr="00586873" w:rsidRDefault="00007DE9" w:rsidP="0068137E">
            <w:pPr>
              <w:tabs>
                <w:tab w:val="left" w:pos="720"/>
              </w:tabs>
              <w:jc w:val="both"/>
              <w:rPr>
                <w:sz w:val="24"/>
                <w:szCs w:val="24"/>
                <w:lang w:val="sr-Cyrl-RS"/>
              </w:rPr>
            </w:pPr>
            <w:r w:rsidRPr="00586873">
              <w:rPr>
                <w:sz w:val="24"/>
                <w:szCs w:val="24"/>
                <w:lang w:val="ru-RU"/>
              </w:rPr>
              <w:t>Напомена: у ову зону се убрајају и објекти чије парцеле се директно ослањају на поменуте улице.</w:t>
            </w:r>
          </w:p>
        </w:tc>
      </w:tr>
      <w:tr w:rsidR="00007DE9" w:rsidRPr="00586873" w:rsidTr="00232DD0">
        <w:tc>
          <w:tcPr>
            <w:tcW w:w="10705" w:type="dxa"/>
            <w:gridSpan w:val="3"/>
          </w:tcPr>
          <w:p w:rsidR="00007DE9" w:rsidRPr="00586873" w:rsidRDefault="00007DE9" w:rsidP="0068137E">
            <w:pPr>
              <w:jc w:val="both"/>
              <w:rPr>
                <w:sz w:val="24"/>
                <w:szCs w:val="24"/>
                <w:lang w:val="sr-Latn-RS"/>
              </w:rPr>
            </w:pPr>
            <w:r w:rsidRPr="00586873">
              <w:rPr>
                <w:b/>
                <w:bCs/>
                <w:sz w:val="24"/>
                <w:szCs w:val="24"/>
              </w:rPr>
              <w:t xml:space="preserve">Четврта зона </w:t>
            </w:r>
            <w:r w:rsidRPr="00586873">
              <w:rPr>
                <w:sz w:val="24"/>
                <w:szCs w:val="24"/>
                <w:lang w:val="sr-Cyrl-CS"/>
              </w:rPr>
              <w:t>обухвата: Мало Голубиње, Бољетинско брдо (Гребен), Равниште и друга подручја за развој туризма одређена планским документом и дефинисана важећом планском документацијом на територији општине Мајданпек.</w:t>
            </w:r>
          </w:p>
        </w:tc>
      </w:tr>
      <w:tr w:rsidR="00007DE9" w:rsidRPr="00586873" w:rsidTr="00232DD0">
        <w:tc>
          <w:tcPr>
            <w:tcW w:w="10705" w:type="dxa"/>
            <w:gridSpan w:val="3"/>
          </w:tcPr>
          <w:p w:rsidR="00007DE9" w:rsidRPr="00586873" w:rsidRDefault="00007DE9" w:rsidP="0068137E">
            <w:pPr>
              <w:jc w:val="both"/>
              <w:rPr>
                <w:sz w:val="24"/>
                <w:szCs w:val="24"/>
                <w:lang w:val="sr-Latn-RS"/>
              </w:rPr>
            </w:pPr>
            <w:r w:rsidRPr="00586873">
              <w:rPr>
                <w:b/>
                <w:bCs/>
                <w:sz w:val="24"/>
                <w:szCs w:val="24"/>
              </w:rPr>
              <w:t>Пета зона</w:t>
            </w:r>
            <w:r w:rsidRPr="00586873">
              <w:rPr>
                <w:sz w:val="24"/>
                <w:szCs w:val="24"/>
              </w:rPr>
              <w:t xml:space="preserve"> </w:t>
            </w:r>
            <w:r w:rsidRPr="00586873">
              <w:rPr>
                <w:sz w:val="24"/>
                <w:szCs w:val="24"/>
                <w:lang w:val="sr-Cyrl-CS"/>
              </w:rPr>
              <w:t>обухвата сеоска насеља и засеоке на територији општине Мајданпек и то: Дебели Луг, Лесково, Јасиково, Влаоле, Рудна Глава, Црнајка, Клокочевац, Тополница, Мосна, Мироч, Голубиње,  Бољетин , Близна, Беглук, Змиње и друга одређена планским документом општине Мајданпек.</w:t>
            </w:r>
          </w:p>
        </w:tc>
      </w:tr>
      <w:tr w:rsidR="00007DE9" w:rsidRPr="00586873" w:rsidTr="00232DD0">
        <w:tc>
          <w:tcPr>
            <w:tcW w:w="10705" w:type="dxa"/>
            <w:gridSpan w:val="3"/>
          </w:tcPr>
          <w:p w:rsidR="00007DE9" w:rsidRPr="00586873" w:rsidRDefault="00007DE9" w:rsidP="0068137E">
            <w:pPr>
              <w:jc w:val="both"/>
              <w:rPr>
                <w:b/>
                <w:sz w:val="24"/>
                <w:szCs w:val="24"/>
                <w:lang w:val="sr-Cyrl-RS"/>
              </w:rPr>
            </w:pPr>
            <w:r w:rsidRPr="00586873">
              <w:rPr>
                <w:b/>
                <w:bCs/>
                <w:sz w:val="24"/>
                <w:szCs w:val="24"/>
              </w:rPr>
              <w:t xml:space="preserve">Шеста зона </w:t>
            </w:r>
            <w:r w:rsidRPr="00586873">
              <w:rPr>
                <w:sz w:val="24"/>
                <w:szCs w:val="24"/>
              </w:rPr>
              <w:t xml:space="preserve">обухвата следећа засеоке и насеобине, и то: Копана Главица, Папреница, Рудноглавски пут,  Златно језеро, Чока Мори, Чокара, Јагњило, Кмпурањи, Кулма, Кулма Фец, Липа, Липуца, Огашу Мори, Огашу Штефан, Шош, Кошобрдска река, Бубањ, Бели Извор, Букова Глава, Крш, Мала Кулма, Мали Вртеч, Мушки део, Пољана Плопи, Шопот, Кулма Мосна, Чока Куругу, Кулма Бучанска, Кулма Бугарска, Меје, Ваља Маре, Врац, Кулма Тополница, Љубово, Паљевац, Радовица, Самар, Балта Лунга, Чокица, Говеђар, Инарија, Кулма Косиште, Мали вис, Триштубеа, Визурин, Косовица, Количан, Мало Лесково, Ваља Сатоли, Вртеч, Жути камен, Циганско гробље, Добромир, Грујање, Зекња, Беле воде, Косиште, Мало Голубиње, Мирочки пут, Пољанчина и Штрбац.   </w:t>
            </w:r>
          </w:p>
        </w:tc>
      </w:tr>
      <w:tr w:rsidR="00AE08D2" w:rsidRPr="00586873" w:rsidTr="00232DD0">
        <w:tc>
          <w:tcPr>
            <w:tcW w:w="10705" w:type="dxa"/>
            <w:gridSpan w:val="3"/>
          </w:tcPr>
          <w:p w:rsidR="00AE08D2" w:rsidRPr="00586873" w:rsidRDefault="00AE08D2" w:rsidP="00232DD0">
            <w:pPr>
              <w:jc w:val="both"/>
              <w:rPr>
                <w:b/>
                <w:bCs/>
                <w:sz w:val="24"/>
                <w:szCs w:val="24"/>
              </w:rPr>
            </w:pPr>
          </w:p>
        </w:tc>
      </w:tr>
      <w:tr w:rsidR="00AE08D2" w:rsidRPr="00586873" w:rsidTr="00232DD0">
        <w:tc>
          <w:tcPr>
            <w:tcW w:w="10705" w:type="dxa"/>
            <w:gridSpan w:val="3"/>
          </w:tcPr>
          <w:p w:rsidR="00AE08D2" w:rsidRPr="00586873" w:rsidRDefault="00AE08D2" w:rsidP="00232DD0">
            <w:pPr>
              <w:jc w:val="both"/>
              <w:rPr>
                <w:b/>
                <w:caps/>
                <w:sz w:val="24"/>
                <w:szCs w:val="24"/>
                <w:lang w:val="ru-RU"/>
              </w:rPr>
            </w:pPr>
          </w:p>
          <w:p w:rsidR="00AE08D2" w:rsidRPr="00586873" w:rsidRDefault="00AE08D2" w:rsidP="00232DD0">
            <w:pPr>
              <w:jc w:val="both"/>
              <w:rPr>
                <w:b/>
                <w:sz w:val="24"/>
                <w:szCs w:val="24"/>
                <w:lang w:val="ru-RU"/>
              </w:rPr>
            </w:pPr>
            <w:r w:rsidRPr="00586873">
              <w:rPr>
                <w:b/>
                <w:caps/>
                <w:sz w:val="24"/>
                <w:szCs w:val="24"/>
                <w:lang w:val="ru-RU"/>
              </w:rPr>
              <w:t>Напомена</w:t>
            </w:r>
            <w:r w:rsidRPr="00586873">
              <w:rPr>
                <w:b/>
                <w:sz w:val="24"/>
                <w:szCs w:val="24"/>
                <w:lang w:val="ru-RU"/>
              </w:rPr>
              <w:t xml:space="preserve">: </w:t>
            </w:r>
          </w:p>
          <w:p w:rsidR="00AE08D2" w:rsidRPr="00586873" w:rsidRDefault="00AE08D2" w:rsidP="00232DD0">
            <w:pPr>
              <w:numPr>
                <w:ilvl w:val="0"/>
                <w:numId w:val="30"/>
              </w:numPr>
              <w:jc w:val="both"/>
              <w:rPr>
                <w:sz w:val="24"/>
                <w:szCs w:val="24"/>
                <w:lang w:val="ru-RU"/>
              </w:rPr>
            </w:pPr>
            <w:r w:rsidRPr="00586873">
              <w:rPr>
                <w:sz w:val="24"/>
                <w:szCs w:val="24"/>
                <w:lang w:val="sr-Latn-RS"/>
              </w:rPr>
              <w:t xml:space="preserve">Лoкaлнa </w:t>
            </w:r>
            <w:r w:rsidRPr="00586873">
              <w:rPr>
                <w:sz w:val="24"/>
                <w:szCs w:val="24"/>
                <w:lang w:val="ru-RU"/>
              </w:rPr>
              <w:t>комунална такса из овог тарифног броја плаћа се за сваку истакнуту фирму, односно назив, без обзира где је истакнут и у ком облику.</w:t>
            </w:r>
          </w:p>
          <w:p w:rsidR="00AE08D2" w:rsidRPr="00586873" w:rsidRDefault="00AE08D2" w:rsidP="00232DD0">
            <w:pPr>
              <w:numPr>
                <w:ilvl w:val="0"/>
                <w:numId w:val="30"/>
              </w:numPr>
              <w:jc w:val="both"/>
              <w:rPr>
                <w:sz w:val="24"/>
                <w:szCs w:val="24"/>
                <w:lang w:val="ru-RU"/>
              </w:rPr>
            </w:pPr>
            <w:r w:rsidRPr="00586873">
              <w:rPr>
                <w:sz w:val="24"/>
                <w:szCs w:val="24"/>
                <w:lang w:val="ru-RU"/>
              </w:rPr>
              <w:t xml:space="preserve">Фирмом, у смислу овог тарифног броја, сматра се сваки назив или име које упућује на то да правна лица, односно физичка лица самостално обављају  делатност личним радом, обављају </w:t>
            </w:r>
            <w:r w:rsidRPr="00586873">
              <w:rPr>
                <w:sz w:val="24"/>
                <w:szCs w:val="24"/>
                <w:lang w:val="ru-RU"/>
              </w:rPr>
              <w:lastRenderedPageBreak/>
              <w:t>одређене делатности или занимање.</w:t>
            </w:r>
          </w:p>
          <w:p w:rsidR="00AE08D2" w:rsidRPr="00586873" w:rsidRDefault="00AE08D2" w:rsidP="00232DD0">
            <w:pPr>
              <w:numPr>
                <w:ilvl w:val="0"/>
                <w:numId w:val="30"/>
              </w:numPr>
              <w:jc w:val="both"/>
              <w:rPr>
                <w:sz w:val="24"/>
                <w:szCs w:val="24"/>
                <w:lang w:val="ru-RU"/>
              </w:rPr>
            </w:pPr>
            <w:r w:rsidRPr="00586873">
              <w:rPr>
                <w:sz w:val="24"/>
                <w:szCs w:val="24"/>
                <w:lang w:val="ru-RU"/>
              </w:rPr>
              <w:t xml:space="preserve">Ако се на једном месту налази више истакнутих фирми или назива </w:t>
            </w:r>
            <w:r w:rsidRPr="00586873">
              <w:rPr>
                <w:sz w:val="24"/>
                <w:szCs w:val="24"/>
              </w:rPr>
              <w:t>истог</w:t>
            </w:r>
            <w:r w:rsidRPr="00586873">
              <w:rPr>
                <w:sz w:val="24"/>
                <w:szCs w:val="24"/>
                <w:lang w:val="sr-Cyrl-CS"/>
              </w:rPr>
              <w:t xml:space="preserve"> </w:t>
            </w:r>
            <w:r w:rsidRPr="00586873">
              <w:rPr>
                <w:sz w:val="24"/>
                <w:szCs w:val="24"/>
              </w:rPr>
              <w:t>обвезника</w:t>
            </w:r>
            <w:r w:rsidRPr="00586873">
              <w:rPr>
                <w:sz w:val="24"/>
                <w:szCs w:val="24"/>
                <w:lang w:val="ru-RU"/>
              </w:rPr>
              <w:t>, локална комунална такса се плаћа само за једну фирму, односно назив.</w:t>
            </w:r>
          </w:p>
          <w:p w:rsidR="00AE08D2" w:rsidRPr="00586873" w:rsidRDefault="00AE08D2" w:rsidP="00232DD0">
            <w:pPr>
              <w:numPr>
                <w:ilvl w:val="0"/>
                <w:numId w:val="30"/>
              </w:numPr>
              <w:jc w:val="both"/>
              <w:rPr>
                <w:sz w:val="24"/>
                <w:szCs w:val="24"/>
                <w:lang w:val="ru-RU"/>
              </w:rPr>
            </w:pPr>
            <w:r w:rsidRPr="00586873">
              <w:rPr>
                <w:sz w:val="24"/>
                <w:szCs w:val="24"/>
                <w:lang w:val="ru-RU"/>
              </w:rPr>
              <w:t>Правна лица и предузетници и друге установе и пословне и радне јединице за истицање фирми, односно назива плаћају локалну комуналну таксу према својој основној делатности.</w:t>
            </w:r>
          </w:p>
          <w:p w:rsidR="00AE08D2" w:rsidRPr="00586873" w:rsidRDefault="00AE08D2" w:rsidP="00232DD0">
            <w:pPr>
              <w:numPr>
                <w:ilvl w:val="0"/>
                <w:numId w:val="30"/>
              </w:numPr>
              <w:jc w:val="both"/>
              <w:rPr>
                <w:sz w:val="24"/>
                <w:szCs w:val="24"/>
                <w:lang w:val="ru-RU"/>
              </w:rPr>
            </w:pPr>
            <w:r w:rsidRPr="00586873">
              <w:rPr>
                <w:sz w:val="24"/>
                <w:szCs w:val="24"/>
                <w:lang w:val="ru-RU"/>
              </w:rPr>
              <w:t>У случају сумње којој делатности припада обвезник комуналне таксе примењиваће се Уредба о класификацији делатности (</w:t>
            </w:r>
            <w:r w:rsidRPr="00586873">
              <w:rPr>
                <w:sz w:val="24"/>
                <w:szCs w:val="24"/>
              </w:rPr>
              <w:t xml:space="preserve">"Службени </w:t>
            </w:r>
            <w:r w:rsidRPr="00586873">
              <w:rPr>
                <w:sz w:val="24"/>
                <w:szCs w:val="24"/>
                <w:lang w:val="sr-Cyrl-CS"/>
              </w:rPr>
              <w:t>г</w:t>
            </w:r>
            <w:r w:rsidRPr="00586873">
              <w:rPr>
                <w:sz w:val="24"/>
                <w:szCs w:val="24"/>
              </w:rPr>
              <w:t xml:space="preserve">ласник РС", број </w:t>
            </w:r>
            <w:r w:rsidRPr="00586873">
              <w:rPr>
                <w:sz w:val="24"/>
                <w:szCs w:val="24"/>
                <w:lang w:val="sr-Cyrl-RS"/>
              </w:rPr>
              <w:t>54</w:t>
            </w:r>
            <w:r w:rsidRPr="00586873">
              <w:rPr>
                <w:sz w:val="24"/>
                <w:szCs w:val="24"/>
              </w:rPr>
              <w:t>/</w:t>
            </w:r>
            <w:r w:rsidRPr="00586873">
              <w:rPr>
                <w:sz w:val="24"/>
                <w:szCs w:val="24"/>
                <w:lang w:val="sr-Cyrl-RS"/>
              </w:rPr>
              <w:t>10)</w:t>
            </w:r>
            <w:r w:rsidRPr="00586873">
              <w:rPr>
                <w:sz w:val="24"/>
                <w:szCs w:val="24"/>
                <w:lang w:val="ru-RU"/>
              </w:rPr>
              <w:t>.</w:t>
            </w:r>
          </w:p>
          <w:p w:rsidR="00AE08D2" w:rsidRPr="00586873" w:rsidRDefault="00AE08D2" w:rsidP="00232DD0">
            <w:pPr>
              <w:numPr>
                <w:ilvl w:val="0"/>
                <w:numId w:val="30"/>
              </w:numPr>
              <w:jc w:val="both"/>
              <w:rPr>
                <w:sz w:val="24"/>
                <w:szCs w:val="24"/>
                <w:lang w:val="ru-RU"/>
              </w:rPr>
            </w:pPr>
            <w:r w:rsidRPr="00586873">
              <w:rPr>
                <w:sz w:val="24"/>
                <w:szCs w:val="24"/>
                <w:lang w:val="ru-RU"/>
              </w:rPr>
              <w:t>Локалну комуналну таксу из овог тарифног броја плаћају правна лица и предузетници за седиште, представништво, за сваку пословну јединицу или продајни објекат правног лица и предузетника на територији општине Мајданпек, у износима који је прописан за одговарајућу зону.</w:t>
            </w:r>
          </w:p>
          <w:p w:rsidR="00AE08D2" w:rsidRPr="00586873" w:rsidRDefault="00AE08D2" w:rsidP="00232DD0">
            <w:pPr>
              <w:numPr>
                <w:ilvl w:val="0"/>
                <w:numId w:val="30"/>
              </w:numPr>
              <w:jc w:val="both"/>
              <w:rPr>
                <w:sz w:val="24"/>
                <w:szCs w:val="24"/>
                <w:lang w:val="ru-RU"/>
              </w:rPr>
            </w:pPr>
            <w:r w:rsidRPr="00586873">
              <w:rPr>
                <w:sz w:val="24"/>
                <w:szCs w:val="24"/>
                <w:lang w:val="ru-RU"/>
              </w:rPr>
              <w:t xml:space="preserve">Олакшице </w:t>
            </w:r>
          </w:p>
          <w:p w:rsidR="00AE08D2" w:rsidRPr="00586873" w:rsidRDefault="00AE08D2" w:rsidP="00232DD0">
            <w:pPr>
              <w:pStyle w:val="ListParagraph"/>
              <w:numPr>
                <w:ilvl w:val="0"/>
                <w:numId w:val="34"/>
              </w:numPr>
              <w:suppressAutoHyphens/>
              <w:spacing w:after="0" w:line="240" w:lineRule="auto"/>
              <w:contextualSpacing w:val="0"/>
              <w:jc w:val="both"/>
              <w:rPr>
                <w:rFonts w:ascii="Times New Roman" w:eastAsia="Times New Roman" w:hAnsi="Times New Roman"/>
                <w:noProof w:val="0"/>
                <w:vanish/>
                <w:sz w:val="24"/>
                <w:szCs w:val="24"/>
                <w:lang w:val="ru-RU" w:eastAsia="ar-SA"/>
              </w:rPr>
            </w:pPr>
          </w:p>
          <w:p w:rsidR="00AE08D2" w:rsidRPr="00586873" w:rsidRDefault="00AE08D2" w:rsidP="00232DD0">
            <w:pPr>
              <w:pStyle w:val="ListParagraph"/>
              <w:numPr>
                <w:ilvl w:val="0"/>
                <w:numId w:val="34"/>
              </w:numPr>
              <w:suppressAutoHyphens/>
              <w:spacing w:after="0" w:line="240" w:lineRule="auto"/>
              <w:contextualSpacing w:val="0"/>
              <w:jc w:val="both"/>
              <w:rPr>
                <w:rFonts w:ascii="Times New Roman" w:eastAsia="Times New Roman" w:hAnsi="Times New Roman"/>
                <w:noProof w:val="0"/>
                <w:vanish/>
                <w:sz w:val="24"/>
                <w:szCs w:val="24"/>
                <w:lang w:val="ru-RU" w:eastAsia="ar-SA"/>
              </w:rPr>
            </w:pPr>
          </w:p>
          <w:p w:rsidR="00AE08D2" w:rsidRPr="00586873" w:rsidRDefault="00AE08D2" w:rsidP="00232DD0">
            <w:pPr>
              <w:pStyle w:val="ListParagraph"/>
              <w:numPr>
                <w:ilvl w:val="0"/>
                <w:numId w:val="34"/>
              </w:numPr>
              <w:suppressAutoHyphens/>
              <w:spacing w:after="0" w:line="240" w:lineRule="auto"/>
              <w:contextualSpacing w:val="0"/>
              <w:jc w:val="both"/>
              <w:rPr>
                <w:rFonts w:ascii="Times New Roman" w:eastAsia="Times New Roman" w:hAnsi="Times New Roman"/>
                <w:noProof w:val="0"/>
                <w:vanish/>
                <w:sz w:val="24"/>
                <w:szCs w:val="24"/>
                <w:lang w:val="ru-RU" w:eastAsia="ar-SA"/>
              </w:rPr>
            </w:pPr>
          </w:p>
          <w:p w:rsidR="00AE08D2" w:rsidRPr="00586873" w:rsidRDefault="00AE08D2" w:rsidP="00232DD0">
            <w:pPr>
              <w:pStyle w:val="ListParagraph"/>
              <w:numPr>
                <w:ilvl w:val="0"/>
                <w:numId w:val="34"/>
              </w:numPr>
              <w:suppressAutoHyphens/>
              <w:spacing w:after="0" w:line="240" w:lineRule="auto"/>
              <w:contextualSpacing w:val="0"/>
              <w:jc w:val="both"/>
              <w:rPr>
                <w:rFonts w:ascii="Times New Roman" w:eastAsia="Times New Roman" w:hAnsi="Times New Roman"/>
                <w:noProof w:val="0"/>
                <w:vanish/>
                <w:sz w:val="24"/>
                <w:szCs w:val="24"/>
                <w:lang w:val="ru-RU" w:eastAsia="ar-SA"/>
              </w:rPr>
            </w:pPr>
          </w:p>
          <w:p w:rsidR="00AE08D2" w:rsidRPr="00586873" w:rsidRDefault="00AE08D2" w:rsidP="00232DD0">
            <w:pPr>
              <w:pStyle w:val="ListParagraph"/>
              <w:numPr>
                <w:ilvl w:val="0"/>
                <w:numId w:val="34"/>
              </w:numPr>
              <w:suppressAutoHyphens/>
              <w:spacing w:after="0" w:line="240" w:lineRule="auto"/>
              <w:contextualSpacing w:val="0"/>
              <w:jc w:val="both"/>
              <w:rPr>
                <w:rFonts w:ascii="Times New Roman" w:eastAsia="Times New Roman" w:hAnsi="Times New Roman"/>
                <w:noProof w:val="0"/>
                <w:vanish/>
                <w:sz w:val="24"/>
                <w:szCs w:val="24"/>
                <w:lang w:val="ru-RU" w:eastAsia="ar-SA"/>
              </w:rPr>
            </w:pPr>
          </w:p>
          <w:p w:rsidR="00AE08D2" w:rsidRPr="00586873" w:rsidRDefault="00AE08D2" w:rsidP="00232DD0">
            <w:pPr>
              <w:pStyle w:val="ListParagraph"/>
              <w:numPr>
                <w:ilvl w:val="0"/>
                <w:numId w:val="34"/>
              </w:numPr>
              <w:suppressAutoHyphens/>
              <w:spacing w:after="0" w:line="240" w:lineRule="auto"/>
              <w:contextualSpacing w:val="0"/>
              <w:jc w:val="both"/>
              <w:rPr>
                <w:rFonts w:ascii="Times New Roman" w:eastAsia="Times New Roman" w:hAnsi="Times New Roman"/>
                <w:noProof w:val="0"/>
                <w:vanish/>
                <w:sz w:val="24"/>
                <w:szCs w:val="24"/>
                <w:lang w:val="ru-RU" w:eastAsia="ar-SA"/>
              </w:rPr>
            </w:pPr>
          </w:p>
          <w:p w:rsidR="00AE08D2" w:rsidRPr="00586873" w:rsidRDefault="00AE08D2" w:rsidP="00232DD0">
            <w:pPr>
              <w:pStyle w:val="ListParagraph"/>
              <w:numPr>
                <w:ilvl w:val="0"/>
                <w:numId w:val="34"/>
              </w:numPr>
              <w:suppressAutoHyphens/>
              <w:spacing w:after="0" w:line="240" w:lineRule="auto"/>
              <w:contextualSpacing w:val="0"/>
              <w:jc w:val="both"/>
              <w:rPr>
                <w:rFonts w:ascii="Times New Roman" w:eastAsia="Times New Roman" w:hAnsi="Times New Roman"/>
                <w:noProof w:val="0"/>
                <w:vanish/>
                <w:sz w:val="24"/>
                <w:szCs w:val="24"/>
                <w:lang w:val="ru-RU" w:eastAsia="ar-SA"/>
              </w:rPr>
            </w:pPr>
          </w:p>
          <w:p w:rsidR="00B37593" w:rsidRPr="00586873" w:rsidRDefault="00AE08D2" w:rsidP="00232DD0">
            <w:pPr>
              <w:numPr>
                <w:ilvl w:val="1"/>
                <w:numId w:val="34"/>
              </w:numPr>
              <w:ind w:left="1276" w:hanging="567"/>
              <w:jc w:val="both"/>
              <w:rPr>
                <w:sz w:val="24"/>
                <w:szCs w:val="24"/>
                <w:lang w:val="ru-RU"/>
              </w:rPr>
            </w:pPr>
            <w:r w:rsidRPr="00586873">
              <w:rPr>
                <w:sz w:val="24"/>
                <w:szCs w:val="24"/>
                <w:lang w:val="ru-RU"/>
              </w:rPr>
              <w:t xml:space="preserve">правна лица и предузетници са седиштем </w:t>
            </w:r>
            <w:r w:rsidRPr="00586873">
              <w:rPr>
                <w:sz w:val="24"/>
                <w:szCs w:val="24"/>
              </w:rPr>
              <w:t xml:space="preserve">на територији </w:t>
            </w:r>
            <w:r w:rsidRPr="00586873">
              <w:rPr>
                <w:sz w:val="24"/>
                <w:szCs w:val="24"/>
                <w:lang w:val="sr-Cyrl-CS"/>
              </w:rPr>
              <w:t>општине Мајданпек</w:t>
            </w:r>
            <w:r w:rsidR="00B37593" w:rsidRPr="00586873">
              <w:rPr>
                <w:sz w:val="24"/>
                <w:szCs w:val="24"/>
                <w:lang w:val="sr-Latn-RS"/>
              </w:rPr>
              <w:t>:</w:t>
            </w:r>
          </w:p>
          <w:p w:rsidR="00B37593" w:rsidRPr="00586873" w:rsidRDefault="00B37593" w:rsidP="00B37593">
            <w:pPr>
              <w:numPr>
                <w:ilvl w:val="0"/>
                <w:numId w:val="36"/>
              </w:numPr>
              <w:ind w:left="1418" w:hanging="142"/>
              <w:jc w:val="both"/>
              <w:rPr>
                <w:sz w:val="24"/>
                <w:szCs w:val="24"/>
                <w:lang w:val="sr-Latn-RS"/>
              </w:rPr>
            </w:pPr>
            <w:r w:rsidRPr="00586873">
              <w:rPr>
                <w:sz w:val="24"/>
                <w:szCs w:val="24"/>
                <w:lang w:val="ru-RU"/>
              </w:rPr>
              <w:t xml:space="preserve">за седиште плаћају локалну комуналну таксу </w:t>
            </w:r>
            <w:r w:rsidRPr="00586873">
              <w:rPr>
                <w:sz w:val="24"/>
                <w:szCs w:val="24"/>
              </w:rPr>
              <w:t xml:space="preserve">у пуном износу </w:t>
            </w:r>
            <w:r w:rsidRPr="00586873">
              <w:rPr>
                <w:sz w:val="24"/>
                <w:szCs w:val="24"/>
                <w:lang w:val="ru-RU"/>
              </w:rPr>
              <w:t>прописаном овом Тарифом за одговарајућу зону</w:t>
            </w:r>
            <w:r w:rsidRPr="00586873">
              <w:rPr>
                <w:sz w:val="24"/>
                <w:szCs w:val="24"/>
                <w:lang w:val="sr-Latn-RS"/>
              </w:rPr>
              <w:t>;</w:t>
            </w:r>
          </w:p>
          <w:p w:rsidR="00AE08D2" w:rsidRPr="00586873" w:rsidRDefault="00B37593" w:rsidP="00B37593">
            <w:pPr>
              <w:numPr>
                <w:ilvl w:val="0"/>
                <w:numId w:val="36"/>
              </w:numPr>
              <w:ind w:left="1418" w:hanging="142"/>
              <w:jc w:val="both"/>
              <w:rPr>
                <w:sz w:val="24"/>
                <w:szCs w:val="24"/>
                <w:lang w:val="ru-RU"/>
              </w:rPr>
            </w:pPr>
            <w:r w:rsidRPr="00586873">
              <w:rPr>
                <w:sz w:val="24"/>
                <w:szCs w:val="24"/>
                <w:lang w:val="sr-Latn-RS"/>
              </w:rPr>
              <w:t xml:space="preserve">зa </w:t>
            </w:r>
            <w:r w:rsidR="00AE08D2" w:rsidRPr="00586873">
              <w:rPr>
                <w:sz w:val="24"/>
                <w:szCs w:val="24"/>
                <w:lang w:val="ru-RU"/>
              </w:rPr>
              <w:t>сваку пословну јединицу или продајни објекат плаћају локалну комуналну таксу у висини од 30% од износа прописаног овом Тарифом за одговарајућу зону.</w:t>
            </w:r>
          </w:p>
          <w:p w:rsidR="00AE08D2" w:rsidRPr="00586873" w:rsidRDefault="00AE08D2" w:rsidP="00232DD0">
            <w:pPr>
              <w:numPr>
                <w:ilvl w:val="1"/>
                <w:numId w:val="34"/>
              </w:numPr>
              <w:ind w:left="1276" w:hanging="567"/>
              <w:jc w:val="both"/>
              <w:rPr>
                <w:sz w:val="24"/>
                <w:szCs w:val="24"/>
                <w:lang w:val="ru-RU"/>
              </w:rPr>
            </w:pPr>
            <w:r w:rsidRPr="00586873">
              <w:rPr>
                <w:sz w:val="24"/>
                <w:szCs w:val="24"/>
                <w:lang w:val="ru-RU"/>
              </w:rPr>
              <w:t xml:space="preserve">правна </w:t>
            </w:r>
            <w:r w:rsidRPr="00586873">
              <w:rPr>
                <w:sz w:val="24"/>
                <w:szCs w:val="24"/>
                <w:lang w:val="sr-Cyrl-CS"/>
              </w:rPr>
              <w:t xml:space="preserve">лица и предузетници </w:t>
            </w:r>
            <w:r w:rsidRPr="00586873">
              <w:rPr>
                <w:sz w:val="24"/>
                <w:szCs w:val="24"/>
              </w:rPr>
              <w:t>кој</w:t>
            </w:r>
            <w:r w:rsidRPr="00586873">
              <w:rPr>
                <w:sz w:val="24"/>
                <w:szCs w:val="24"/>
                <w:lang w:val="sr-Cyrl-CS"/>
              </w:rPr>
              <w:t>и</w:t>
            </w:r>
            <w:r w:rsidRPr="00586873">
              <w:rPr>
                <w:sz w:val="24"/>
                <w:szCs w:val="24"/>
              </w:rPr>
              <w:t xml:space="preserve"> немају седиште на територији </w:t>
            </w:r>
            <w:r w:rsidRPr="00586873">
              <w:rPr>
                <w:sz w:val="24"/>
                <w:szCs w:val="24"/>
                <w:lang w:val="sr-Cyrl-CS"/>
              </w:rPr>
              <w:t>општине Мајданпек:</w:t>
            </w:r>
            <w:r w:rsidRPr="00586873">
              <w:rPr>
                <w:sz w:val="24"/>
                <w:szCs w:val="24"/>
              </w:rPr>
              <w:t xml:space="preserve"> </w:t>
            </w:r>
          </w:p>
          <w:p w:rsidR="00AE08D2" w:rsidRPr="00586873" w:rsidRDefault="00AE08D2" w:rsidP="00232DD0">
            <w:pPr>
              <w:numPr>
                <w:ilvl w:val="0"/>
                <w:numId w:val="35"/>
              </w:numPr>
              <w:ind w:left="1446" w:hanging="170"/>
              <w:jc w:val="both"/>
              <w:rPr>
                <w:sz w:val="24"/>
                <w:szCs w:val="24"/>
                <w:lang w:val="sr-Cyrl-CS"/>
              </w:rPr>
            </w:pPr>
            <w:r w:rsidRPr="00586873">
              <w:rPr>
                <w:sz w:val="24"/>
                <w:szCs w:val="24"/>
              </w:rPr>
              <w:t>за прву отворену пословну јединицу</w:t>
            </w:r>
            <w:r w:rsidRPr="00586873">
              <w:rPr>
                <w:sz w:val="24"/>
                <w:szCs w:val="24"/>
                <w:lang w:val="sr-Cyrl-CS"/>
              </w:rPr>
              <w:t xml:space="preserve"> или продајни објекат</w:t>
            </w:r>
            <w:r w:rsidRPr="00586873">
              <w:rPr>
                <w:sz w:val="24"/>
                <w:szCs w:val="24"/>
              </w:rPr>
              <w:t xml:space="preserve"> плаћају </w:t>
            </w:r>
            <w:r w:rsidRPr="00586873">
              <w:rPr>
                <w:sz w:val="24"/>
                <w:szCs w:val="24"/>
                <w:lang w:val="sr-Cyrl-CS"/>
              </w:rPr>
              <w:t xml:space="preserve">локалну комуналну  </w:t>
            </w:r>
            <w:r w:rsidRPr="00586873">
              <w:rPr>
                <w:sz w:val="24"/>
                <w:szCs w:val="24"/>
              </w:rPr>
              <w:t xml:space="preserve">таксу у пуном износу </w:t>
            </w:r>
            <w:r w:rsidRPr="00586873">
              <w:rPr>
                <w:sz w:val="24"/>
                <w:szCs w:val="24"/>
                <w:lang w:val="ru-RU"/>
              </w:rPr>
              <w:t>прописаном овом Тарифом за одговарајућу зону</w:t>
            </w:r>
            <w:r w:rsidRPr="00586873">
              <w:rPr>
                <w:sz w:val="24"/>
                <w:szCs w:val="24"/>
                <w:lang w:val="sr-Cyrl-CS"/>
              </w:rPr>
              <w:t>,</w:t>
            </w:r>
          </w:p>
          <w:p w:rsidR="00AE08D2" w:rsidRPr="00586873" w:rsidRDefault="00AE08D2" w:rsidP="00232DD0">
            <w:pPr>
              <w:numPr>
                <w:ilvl w:val="0"/>
                <w:numId w:val="35"/>
              </w:numPr>
              <w:ind w:left="1446" w:hanging="170"/>
              <w:jc w:val="both"/>
              <w:rPr>
                <w:sz w:val="24"/>
                <w:szCs w:val="24"/>
                <w:lang w:val="sr-Cyrl-CS"/>
              </w:rPr>
            </w:pPr>
            <w:proofErr w:type="gramStart"/>
            <w:r w:rsidRPr="00586873">
              <w:rPr>
                <w:sz w:val="24"/>
                <w:szCs w:val="24"/>
              </w:rPr>
              <w:t>за</w:t>
            </w:r>
            <w:proofErr w:type="gramEnd"/>
            <w:r w:rsidRPr="00586873">
              <w:rPr>
                <w:sz w:val="24"/>
                <w:szCs w:val="24"/>
              </w:rPr>
              <w:t xml:space="preserve"> сваку следећу пословну јединицу</w:t>
            </w:r>
            <w:r w:rsidRPr="00586873">
              <w:rPr>
                <w:sz w:val="24"/>
                <w:szCs w:val="24"/>
                <w:lang w:val="sr-Cyrl-CS"/>
              </w:rPr>
              <w:t xml:space="preserve"> или продајни објекат</w:t>
            </w:r>
            <w:r w:rsidRPr="00586873">
              <w:rPr>
                <w:sz w:val="24"/>
                <w:szCs w:val="24"/>
              </w:rPr>
              <w:t xml:space="preserve"> плаћају </w:t>
            </w:r>
            <w:r w:rsidRPr="00586873">
              <w:rPr>
                <w:sz w:val="24"/>
                <w:szCs w:val="24"/>
                <w:lang w:val="ru-RU"/>
              </w:rPr>
              <w:t>локалну комуналну таксу у висини од 30% од износа прописаног овом Тарифом за одговарајућу зону.</w:t>
            </w:r>
          </w:p>
          <w:p w:rsidR="00AE08D2" w:rsidRPr="00586873" w:rsidRDefault="00AE08D2" w:rsidP="00232DD0">
            <w:pPr>
              <w:numPr>
                <w:ilvl w:val="0"/>
                <w:numId w:val="30"/>
              </w:numPr>
              <w:jc w:val="both"/>
              <w:rPr>
                <w:sz w:val="24"/>
                <w:szCs w:val="24"/>
                <w:lang w:val="ru-RU"/>
              </w:rPr>
            </w:pPr>
            <w:r w:rsidRPr="00586873">
              <w:rPr>
                <w:sz w:val="24"/>
                <w:szCs w:val="24"/>
                <w:lang w:val="ru-RU"/>
              </w:rPr>
              <w:t>Право на смањење новчаног износа комуналне таксе утврђује се решењем надлежног општинског пореског органа (Одељење за финансије, буџет и трезор) у складу са законом.</w:t>
            </w:r>
            <w:r w:rsidRPr="00586873">
              <w:rPr>
                <w:sz w:val="24"/>
                <w:szCs w:val="24"/>
                <w:lang w:val="ru-RU"/>
              </w:rPr>
              <w:tab/>
            </w:r>
          </w:p>
          <w:p w:rsidR="00AE08D2" w:rsidRPr="00586873" w:rsidRDefault="00AE08D2" w:rsidP="00232DD0">
            <w:pPr>
              <w:numPr>
                <w:ilvl w:val="0"/>
                <w:numId w:val="30"/>
              </w:numPr>
              <w:jc w:val="both"/>
              <w:rPr>
                <w:sz w:val="24"/>
                <w:szCs w:val="24"/>
                <w:lang w:val="ru-RU"/>
              </w:rPr>
            </w:pPr>
            <w:r w:rsidRPr="00586873">
              <w:rPr>
                <w:sz w:val="24"/>
                <w:szCs w:val="24"/>
                <w:lang w:val="sr-Cyrl-CS"/>
              </w:rPr>
              <w:t>Сва правна лица и предузетници уписани у регистар Агенције за привредне регистре, који обављају делатност на територији општине Мајданпек, а обвезници су локалне комуналне таксе за истицање фирме на пословном простору, дужни су да најкасније до 31. марта текуће године доставе доказ о висини годишњег прихода у претходној години, као и доказ о разврставању у средња или велика правна лица ако је било промене у статусу,</w:t>
            </w:r>
            <w:r w:rsidRPr="00586873">
              <w:rPr>
                <w:sz w:val="24"/>
                <w:szCs w:val="24"/>
                <w:lang w:val="ru-RU"/>
              </w:rPr>
              <w:t xml:space="preserve"> односно у року од 15 дана по истицању фирме, односно назива.</w:t>
            </w:r>
          </w:p>
          <w:p w:rsidR="00AE08D2" w:rsidRPr="00586873" w:rsidRDefault="00AE08D2" w:rsidP="00232DD0">
            <w:pPr>
              <w:numPr>
                <w:ilvl w:val="0"/>
                <w:numId w:val="30"/>
              </w:numPr>
              <w:jc w:val="both"/>
              <w:rPr>
                <w:sz w:val="24"/>
                <w:szCs w:val="24"/>
                <w:lang w:val="ru-RU"/>
              </w:rPr>
            </w:pPr>
            <w:r w:rsidRPr="00586873">
              <w:rPr>
                <w:sz w:val="24"/>
                <w:szCs w:val="24"/>
              </w:rPr>
              <w:t>Такса по овом тарифном броју утврђује се годишње,</w:t>
            </w:r>
            <w:r w:rsidRPr="00586873">
              <w:rPr>
                <w:sz w:val="24"/>
                <w:szCs w:val="24"/>
                <w:lang w:val="sr-Cyrl-CS"/>
              </w:rPr>
              <w:t xml:space="preserve"> </w:t>
            </w:r>
            <w:r w:rsidRPr="00586873">
              <w:rPr>
                <w:sz w:val="24"/>
                <w:szCs w:val="24"/>
              </w:rPr>
              <w:t>посебним решењем</w:t>
            </w:r>
            <w:r w:rsidRPr="00586873">
              <w:rPr>
                <w:sz w:val="24"/>
                <w:szCs w:val="24"/>
                <w:lang w:val="sr-Cyrl-CS"/>
              </w:rPr>
              <w:t xml:space="preserve"> </w:t>
            </w:r>
            <w:r w:rsidRPr="00586873">
              <w:rPr>
                <w:sz w:val="24"/>
                <w:szCs w:val="24"/>
              </w:rPr>
              <w:t xml:space="preserve">надлежног органа, односно сразмерно времену истицања фирме, а плаћа се </w:t>
            </w:r>
            <w:r w:rsidRPr="00586873">
              <w:rPr>
                <w:sz w:val="24"/>
                <w:szCs w:val="24"/>
                <w:lang w:val="sr-Cyrl-CS"/>
              </w:rPr>
              <w:t xml:space="preserve">квартално </w:t>
            </w:r>
            <w:r w:rsidRPr="00586873">
              <w:rPr>
                <w:sz w:val="24"/>
                <w:szCs w:val="24"/>
              </w:rPr>
              <w:t>у висини 1/</w:t>
            </w:r>
            <w:r w:rsidRPr="00586873">
              <w:rPr>
                <w:sz w:val="24"/>
                <w:szCs w:val="24"/>
                <w:lang w:val="sr-Cyrl-CS"/>
              </w:rPr>
              <w:t>4</w:t>
            </w:r>
            <w:r w:rsidRPr="00586873">
              <w:rPr>
                <w:sz w:val="24"/>
                <w:szCs w:val="24"/>
              </w:rPr>
              <w:t xml:space="preserve"> годишњег износа и то </w:t>
            </w:r>
            <w:r w:rsidRPr="00586873">
              <w:rPr>
                <w:sz w:val="24"/>
                <w:szCs w:val="24"/>
                <w:lang w:val="sr-Cyrl-CS"/>
              </w:rPr>
              <w:t>у року од</w:t>
            </w:r>
            <w:r w:rsidRPr="00586873">
              <w:rPr>
                <w:sz w:val="24"/>
                <w:szCs w:val="24"/>
              </w:rPr>
              <w:t xml:space="preserve"> 15</w:t>
            </w:r>
            <w:r w:rsidRPr="00586873">
              <w:rPr>
                <w:sz w:val="24"/>
                <w:szCs w:val="24"/>
                <w:lang w:val="sr-Cyrl-CS"/>
              </w:rPr>
              <w:t xml:space="preserve"> (петнаест) дана по истеку квартала.</w:t>
            </w:r>
            <w:r w:rsidRPr="00586873">
              <w:rPr>
                <w:sz w:val="24"/>
                <w:szCs w:val="24"/>
              </w:rPr>
              <w:t xml:space="preserve"> </w:t>
            </w:r>
          </w:p>
          <w:p w:rsidR="00AE08D2" w:rsidRPr="00586873" w:rsidRDefault="00AE08D2" w:rsidP="00232DD0">
            <w:pPr>
              <w:numPr>
                <w:ilvl w:val="0"/>
                <w:numId w:val="30"/>
              </w:numPr>
              <w:jc w:val="both"/>
              <w:rPr>
                <w:sz w:val="24"/>
                <w:szCs w:val="24"/>
                <w:lang w:val="ru-RU"/>
              </w:rPr>
            </w:pPr>
            <w:r w:rsidRPr="00586873">
              <w:rPr>
                <w:sz w:val="24"/>
                <w:szCs w:val="24"/>
                <w:lang w:val="sr-Cyrl-CS"/>
              </w:rPr>
              <w:t xml:space="preserve">Обавеза плаћања комуналне таксе из Тарифног броја </w:t>
            </w:r>
            <w:r w:rsidRPr="00586873">
              <w:rPr>
                <w:sz w:val="24"/>
                <w:szCs w:val="24"/>
              </w:rPr>
              <w:t>1.</w:t>
            </w:r>
            <w:r w:rsidRPr="00586873">
              <w:rPr>
                <w:sz w:val="24"/>
                <w:szCs w:val="24"/>
                <w:lang w:val="sr-Cyrl-CS"/>
              </w:rPr>
              <w:t xml:space="preserve"> престаје са даном брисања</w:t>
            </w:r>
            <w:r w:rsidRPr="00586873">
              <w:rPr>
                <w:sz w:val="24"/>
                <w:szCs w:val="24"/>
              </w:rPr>
              <w:t>.</w:t>
            </w:r>
          </w:p>
          <w:p w:rsidR="00AE08D2" w:rsidRPr="00586873" w:rsidRDefault="00AE08D2" w:rsidP="00232DD0">
            <w:pPr>
              <w:ind w:left="420"/>
              <w:jc w:val="both"/>
              <w:rPr>
                <w:sz w:val="24"/>
                <w:szCs w:val="24"/>
                <w:lang w:val="sr-Cyrl-CS"/>
              </w:rPr>
            </w:pPr>
            <w:r w:rsidRPr="00586873">
              <w:rPr>
                <w:sz w:val="24"/>
                <w:szCs w:val="24"/>
              </w:rPr>
              <w:t xml:space="preserve"> </w:t>
            </w:r>
          </w:p>
        </w:tc>
      </w:tr>
    </w:tbl>
    <w:p w:rsidR="00AE08D2" w:rsidRPr="00586873" w:rsidRDefault="00AE08D2" w:rsidP="00AE08D2">
      <w:pPr>
        <w:rPr>
          <w:sz w:val="24"/>
          <w:szCs w:val="24"/>
          <w:lang w:val="sr-Cyrl-CS"/>
        </w:rPr>
      </w:pPr>
    </w:p>
    <w:p w:rsidR="00AE08D2" w:rsidRPr="00586873" w:rsidRDefault="00AE08D2" w:rsidP="00AE08D2">
      <w:pPr>
        <w:rPr>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425"/>
        <w:gridCol w:w="284"/>
        <w:gridCol w:w="3827"/>
      </w:tblGrid>
      <w:tr w:rsidR="00AE08D2" w:rsidRPr="00586873" w:rsidTr="0091551F">
        <w:trPr>
          <w:trHeight w:val="567"/>
        </w:trPr>
        <w:tc>
          <w:tcPr>
            <w:tcW w:w="10598" w:type="dxa"/>
            <w:gridSpan w:val="5"/>
            <w:tcBorders>
              <w:bottom w:val="nil"/>
            </w:tcBorders>
            <w:vAlign w:val="center"/>
          </w:tcPr>
          <w:p w:rsidR="00AE08D2" w:rsidRPr="00586873" w:rsidRDefault="00AE08D2" w:rsidP="00232DD0">
            <w:pPr>
              <w:rPr>
                <w:b/>
                <w:sz w:val="24"/>
                <w:szCs w:val="24"/>
                <w:lang w:val="sr-Cyrl-RS"/>
              </w:rPr>
            </w:pPr>
            <w:r w:rsidRPr="00586873">
              <w:rPr>
                <w:b/>
                <w:sz w:val="24"/>
                <w:szCs w:val="24"/>
              </w:rPr>
              <w:t xml:space="preserve">ТАРИФНИ БРОЈ </w:t>
            </w:r>
            <w:r w:rsidRPr="00586873">
              <w:rPr>
                <w:b/>
                <w:sz w:val="24"/>
                <w:szCs w:val="24"/>
                <w:lang w:val="sr-Cyrl-RS"/>
              </w:rPr>
              <w:t>2</w:t>
            </w:r>
            <w:r w:rsidRPr="00586873">
              <w:rPr>
                <w:b/>
                <w:sz w:val="24"/>
                <w:szCs w:val="24"/>
              </w:rPr>
              <w:t xml:space="preserve">. </w:t>
            </w:r>
          </w:p>
        </w:tc>
      </w:tr>
      <w:tr w:rsidR="00AE08D2" w:rsidRPr="00586873" w:rsidTr="0091551F">
        <w:tc>
          <w:tcPr>
            <w:tcW w:w="10598" w:type="dxa"/>
            <w:gridSpan w:val="5"/>
            <w:tcBorders>
              <w:top w:val="nil"/>
              <w:bottom w:val="nil"/>
            </w:tcBorders>
          </w:tcPr>
          <w:p w:rsidR="00AE08D2" w:rsidRPr="00586873" w:rsidRDefault="00AE08D2" w:rsidP="00232DD0">
            <w:pPr>
              <w:jc w:val="both"/>
              <w:rPr>
                <w:sz w:val="24"/>
                <w:szCs w:val="24"/>
                <w:lang w:val="sr-Cyrl-RS"/>
              </w:rPr>
            </w:pPr>
            <w:r w:rsidRPr="00586873">
              <w:rPr>
                <w:sz w:val="24"/>
                <w:szCs w:val="24"/>
              </w:rPr>
              <w:t>За држање моторних друмских и прикључних возила, осим пољопривредних возила и машина, приликом регистрације возила плаћа се комунална такса у износу</w:t>
            </w:r>
            <w:r w:rsidRPr="00586873">
              <w:rPr>
                <w:sz w:val="24"/>
                <w:szCs w:val="24"/>
                <w:lang w:val="sr-Cyrl-CS"/>
              </w:rPr>
              <w:t xml:space="preserve"> </w:t>
            </w:r>
            <w:r w:rsidRPr="00586873">
              <w:rPr>
                <w:sz w:val="24"/>
                <w:szCs w:val="24"/>
              </w:rPr>
              <w:t xml:space="preserve">и то: </w:t>
            </w:r>
          </w:p>
        </w:tc>
      </w:tr>
      <w:tr w:rsidR="00AE08D2" w:rsidRPr="00586873" w:rsidTr="0091551F">
        <w:tc>
          <w:tcPr>
            <w:tcW w:w="10598" w:type="dxa"/>
            <w:gridSpan w:val="5"/>
            <w:tcBorders>
              <w:top w:val="nil"/>
            </w:tcBorders>
          </w:tcPr>
          <w:p w:rsidR="00AE08D2" w:rsidRPr="00586873" w:rsidRDefault="00AE08D2" w:rsidP="00232DD0">
            <w:pPr>
              <w:jc w:val="both"/>
              <w:rPr>
                <w:sz w:val="24"/>
                <w:szCs w:val="24"/>
              </w:rPr>
            </w:pPr>
          </w:p>
        </w:tc>
      </w:tr>
      <w:tr w:rsidR="00AE08D2" w:rsidRPr="00586873" w:rsidTr="0091551F">
        <w:tc>
          <w:tcPr>
            <w:tcW w:w="675" w:type="dxa"/>
            <w:tcBorders>
              <w:right w:val="nil"/>
            </w:tcBorders>
          </w:tcPr>
          <w:p w:rsidR="00AE08D2" w:rsidRPr="00586873" w:rsidRDefault="00AE08D2" w:rsidP="00232DD0">
            <w:pPr>
              <w:rPr>
                <w:sz w:val="24"/>
                <w:szCs w:val="24"/>
                <w:lang w:val="sr-Cyrl-RS"/>
              </w:rPr>
            </w:pPr>
          </w:p>
        </w:tc>
        <w:tc>
          <w:tcPr>
            <w:tcW w:w="5387" w:type="dxa"/>
            <w:tcBorders>
              <w:left w:val="nil"/>
              <w:right w:val="nil"/>
            </w:tcBorders>
          </w:tcPr>
          <w:p w:rsidR="00AE08D2" w:rsidRPr="00586873" w:rsidRDefault="00AE08D2" w:rsidP="00232DD0">
            <w:pPr>
              <w:rPr>
                <w:sz w:val="24"/>
                <w:szCs w:val="24"/>
              </w:rPr>
            </w:pPr>
          </w:p>
        </w:tc>
        <w:tc>
          <w:tcPr>
            <w:tcW w:w="4536" w:type="dxa"/>
            <w:gridSpan w:val="3"/>
            <w:tcBorders>
              <w:left w:val="nil"/>
            </w:tcBorders>
          </w:tcPr>
          <w:p w:rsidR="00AE08D2" w:rsidRPr="00586873" w:rsidRDefault="00AE08D2" w:rsidP="00232DD0">
            <w:pPr>
              <w:jc w:val="right"/>
              <w:rPr>
                <w:sz w:val="24"/>
                <w:szCs w:val="24"/>
                <w:lang w:val="sr-Cyrl-RS"/>
              </w:rPr>
            </w:pPr>
            <w:r w:rsidRPr="00586873">
              <w:rPr>
                <w:sz w:val="24"/>
                <w:szCs w:val="24"/>
                <w:lang w:val="sr-Cyrl-RS"/>
              </w:rPr>
              <w:t>износ у динарима</w:t>
            </w:r>
          </w:p>
        </w:tc>
      </w:tr>
      <w:tr w:rsidR="00AE08D2" w:rsidRPr="00586873" w:rsidTr="0091551F">
        <w:tc>
          <w:tcPr>
            <w:tcW w:w="675" w:type="dxa"/>
          </w:tcPr>
          <w:p w:rsidR="00AE08D2" w:rsidRPr="00586873" w:rsidRDefault="00AE08D2" w:rsidP="00232DD0">
            <w:pPr>
              <w:rPr>
                <w:b/>
                <w:sz w:val="24"/>
                <w:szCs w:val="24"/>
                <w:lang w:val="sr-Cyrl-RS"/>
              </w:rPr>
            </w:pPr>
            <w:r w:rsidRPr="00586873">
              <w:rPr>
                <w:b/>
                <w:sz w:val="24"/>
                <w:szCs w:val="24"/>
                <w:lang w:val="sr-Cyrl-RS"/>
              </w:rPr>
              <w:t>1.</w:t>
            </w:r>
          </w:p>
        </w:tc>
        <w:tc>
          <w:tcPr>
            <w:tcW w:w="9923" w:type="dxa"/>
            <w:gridSpan w:val="4"/>
          </w:tcPr>
          <w:p w:rsidR="00AE08D2" w:rsidRPr="00586873" w:rsidRDefault="00AE08D2" w:rsidP="00232DD0">
            <w:pPr>
              <w:rPr>
                <w:b/>
                <w:sz w:val="24"/>
                <w:szCs w:val="24"/>
              </w:rPr>
            </w:pPr>
            <w:r w:rsidRPr="00586873">
              <w:rPr>
                <w:b/>
                <w:sz w:val="24"/>
                <w:szCs w:val="24"/>
              </w:rPr>
              <w:t>За теретна возилa</w:t>
            </w:r>
          </w:p>
        </w:tc>
      </w:tr>
      <w:tr w:rsidR="00AE08D2" w:rsidRPr="00586873" w:rsidTr="0091551F">
        <w:tc>
          <w:tcPr>
            <w:tcW w:w="675" w:type="dxa"/>
          </w:tcPr>
          <w:p w:rsidR="00AE08D2" w:rsidRPr="00586873" w:rsidRDefault="00AE08D2" w:rsidP="00232DD0">
            <w:pPr>
              <w:rPr>
                <w:sz w:val="24"/>
                <w:szCs w:val="24"/>
                <w:lang w:val="sr-Cyrl-RS"/>
              </w:rPr>
            </w:pPr>
            <w:r w:rsidRPr="00586873">
              <w:rPr>
                <w:sz w:val="24"/>
                <w:szCs w:val="24"/>
                <w:lang w:val="sr-Cyrl-RS"/>
              </w:rPr>
              <w:t>1.1</w:t>
            </w:r>
          </w:p>
        </w:tc>
        <w:tc>
          <w:tcPr>
            <w:tcW w:w="5812" w:type="dxa"/>
            <w:gridSpan w:val="2"/>
            <w:tcBorders>
              <w:right w:val="nil"/>
            </w:tcBorders>
            <w:vAlign w:val="center"/>
          </w:tcPr>
          <w:p w:rsidR="00AE08D2" w:rsidRPr="00586873" w:rsidRDefault="00AE08D2" w:rsidP="00232DD0">
            <w:pPr>
              <w:overflowPunct w:val="0"/>
              <w:autoSpaceDE w:val="0"/>
              <w:autoSpaceDN w:val="0"/>
              <w:adjustRightInd w:val="0"/>
              <w:rPr>
                <w:sz w:val="24"/>
                <w:szCs w:val="24"/>
                <w:lang w:val="sr-Cyrl-CS"/>
              </w:rPr>
            </w:pPr>
            <w:r w:rsidRPr="00586873">
              <w:rPr>
                <w:sz w:val="24"/>
                <w:szCs w:val="24"/>
                <w:lang w:val="sr-Cyrl-CS"/>
              </w:rPr>
              <w:t xml:space="preserve">камиони носивости до 2т </w:t>
            </w:r>
          </w:p>
        </w:tc>
        <w:tc>
          <w:tcPr>
            <w:tcW w:w="4111" w:type="dxa"/>
            <w:gridSpan w:val="2"/>
            <w:tcBorders>
              <w:left w:val="nil"/>
            </w:tcBorders>
            <w:vAlign w:val="center"/>
          </w:tcPr>
          <w:p w:rsidR="00AE08D2" w:rsidRPr="00586873" w:rsidRDefault="00D528C6" w:rsidP="00232DD0">
            <w:pPr>
              <w:overflowPunct w:val="0"/>
              <w:autoSpaceDE w:val="0"/>
              <w:autoSpaceDN w:val="0"/>
              <w:adjustRightInd w:val="0"/>
              <w:jc w:val="right"/>
              <w:rPr>
                <w:sz w:val="24"/>
                <w:szCs w:val="24"/>
                <w:lang w:val="sr-Cyrl-RS"/>
              </w:rPr>
            </w:pPr>
            <w:r>
              <w:rPr>
                <w:sz w:val="24"/>
                <w:szCs w:val="24"/>
                <w:lang w:val="sr-Cyrl-RS"/>
              </w:rPr>
              <w:t>2.460,00</w:t>
            </w:r>
          </w:p>
        </w:tc>
      </w:tr>
      <w:tr w:rsidR="00AE08D2" w:rsidRPr="00586873" w:rsidTr="0091551F">
        <w:tc>
          <w:tcPr>
            <w:tcW w:w="675" w:type="dxa"/>
          </w:tcPr>
          <w:p w:rsidR="00AE08D2" w:rsidRPr="00586873" w:rsidRDefault="00AE08D2" w:rsidP="00232DD0">
            <w:pPr>
              <w:rPr>
                <w:sz w:val="24"/>
                <w:szCs w:val="24"/>
                <w:lang w:val="sr-Cyrl-RS"/>
              </w:rPr>
            </w:pPr>
            <w:r w:rsidRPr="00586873">
              <w:rPr>
                <w:sz w:val="24"/>
                <w:szCs w:val="24"/>
                <w:lang w:val="sr-Cyrl-RS"/>
              </w:rPr>
              <w:t>1.2</w:t>
            </w:r>
          </w:p>
        </w:tc>
        <w:tc>
          <w:tcPr>
            <w:tcW w:w="5812" w:type="dxa"/>
            <w:gridSpan w:val="2"/>
            <w:tcBorders>
              <w:right w:val="nil"/>
            </w:tcBorders>
            <w:vAlign w:val="center"/>
          </w:tcPr>
          <w:p w:rsidR="00AE08D2" w:rsidRPr="00586873" w:rsidRDefault="00AE08D2" w:rsidP="00232DD0">
            <w:pPr>
              <w:overflowPunct w:val="0"/>
              <w:autoSpaceDE w:val="0"/>
              <w:autoSpaceDN w:val="0"/>
              <w:adjustRightInd w:val="0"/>
              <w:rPr>
                <w:sz w:val="24"/>
                <w:szCs w:val="24"/>
                <w:lang w:val="sr-Cyrl-CS"/>
              </w:rPr>
            </w:pPr>
            <w:r w:rsidRPr="00586873">
              <w:rPr>
                <w:sz w:val="24"/>
                <w:szCs w:val="24"/>
                <w:lang w:val="sr-Cyrl-CS"/>
              </w:rPr>
              <w:t>камиони носивости од 2-5т</w:t>
            </w:r>
          </w:p>
        </w:tc>
        <w:tc>
          <w:tcPr>
            <w:tcW w:w="4111" w:type="dxa"/>
            <w:gridSpan w:val="2"/>
            <w:tcBorders>
              <w:left w:val="nil"/>
            </w:tcBorders>
            <w:vAlign w:val="center"/>
          </w:tcPr>
          <w:p w:rsidR="00AE08D2" w:rsidRPr="00586873" w:rsidRDefault="00D528C6" w:rsidP="00181381">
            <w:pPr>
              <w:overflowPunct w:val="0"/>
              <w:autoSpaceDE w:val="0"/>
              <w:autoSpaceDN w:val="0"/>
              <w:adjustRightInd w:val="0"/>
              <w:jc w:val="right"/>
              <w:rPr>
                <w:sz w:val="24"/>
                <w:szCs w:val="24"/>
                <w:lang w:val="sr-Cyrl-RS"/>
              </w:rPr>
            </w:pPr>
            <w:r>
              <w:rPr>
                <w:sz w:val="24"/>
                <w:szCs w:val="24"/>
                <w:lang w:val="sr-Cyrl-RS"/>
              </w:rPr>
              <w:t>3.280,00</w:t>
            </w:r>
          </w:p>
        </w:tc>
      </w:tr>
      <w:tr w:rsidR="00AE08D2" w:rsidRPr="00586873" w:rsidTr="0091551F">
        <w:tc>
          <w:tcPr>
            <w:tcW w:w="675" w:type="dxa"/>
          </w:tcPr>
          <w:p w:rsidR="00AE08D2" w:rsidRPr="00586873" w:rsidRDefault="00AE08D2" w:rsidP="00232DD0">
            <w:pPr>
              <w:rPr>
                <w:sz w:val="24"/>
                <w:szCs w:val="24"/>
                <w:lang w:val="sr-Cyrl-RS"/>
              </w:rPr>
            </w:pPr>
            <w:r w:rsidRPr="00586873">
              <w:rPr>
                <w:sz w:val="24"/>
                <w:szCs w:val="24"/>
                <w:lang w:val="sr-Cyrl-RS"/>
              </w:rPr>
              <w:t>1.3</w:t>
            </w:r>
          </w:p>
        </w:tc>
        <w:tc>
          <w:tcPr>
            <w:tcW w:w="5812" w:type="dxa"/>
            <w:gridSpan w:val="2"/>
            <w:tcBorders>
              <w:right w:val="nil"/>
            </w:tcBorders>
            <w:vAlign w:val="center"/>
          </w:tcPr>
          <w:p w:rsidR="00AE08D2" w:rsidRPr="00586873" w:rsidRDefault="00AE08D2" w:rsidP="00232DD0">
            <w:pPr>
              <w:overflowPunct w:val="0"/>
              <w:autoSpaceDE w:val="0"/>
              <w:autoSpaceDN w:val="0"/>
              <w:adjustRightInd w:val="0"/>
              <w:rPr>
                <w:sz w:val="24"/>
                <w:szCs w:val="24"/>
                <w:lang w:val="sr-Cyrl-CS"/>
              </w:rPr>
            </w:pPr>
            <w:r w:rsidRPr="00586873">
              <w:rPr>
                <w:sz w:val="24"/>
                <w:szCs w:val="24"/>
                <w:lang w:val="sr-Cyrl-CS"/>
              </w:rPr>
              <w:t>камиони носивости од 5-1</w:t>
            </w:r>
            <w:r w:rsidRPr="00586873">
              <w:rPr>
                <w:sz w:val="24"/>
                <w:szCs w:val="24"/>
              </w:rPr>
              <w:t>2</w:t>
            </w:r>
            <w:r w:rsidRPr="00586873">
              <w:rPr>
                <w:sz w:val="24"/>
                <w:szCs w:val="24"/>
                <w:lang w:val="sr-Cyrl-CS"/>
              </w:rPr>
              <w:t>т</w:t>
            </w:r>
          </w:p>
        </w:tc>
        <w:tc>
          <w:tcPr>
            <w:tcW w:w="4111" w:type="dxa"/>
            <w:gridSpan w:val="2"/>
            <w:tcBorders>
              <w:left w:val="nil"/>
            </w:tcBorders>
            <w:vAlign w:val="center"/>
          </w:tcPr>
          <w:p w:rsidR="00AE08D2" w:rsidRPr="00586873" w:rsidRDefault="00D528C6" w:rsidP="00181381">
            <w:pPr>
              <w:overflowPunct w:val="0"/>
              <w:autoSpaceDE w:val="0"/>
              <w:autoSpaceDN w:val="0"/>
              <w:adjustRightInd w:val="0"/>
              <w:jc w:val="right"/>
              <w:rPr>
                <w:sz w:val="24"/>
                <w:szCs w:val="24"/>
                <w:lang w:val="sr-Cyrl-RS"/>
              </w:rPr>
            </w:pPr>
            <w:r>
              <w:rPr>
                <w:sz w:val="24"/>
                <w:szCs w:val="24"/>
                <w:lang w:val="sr-Cyrl-RS"/>
              </w:rPr>
              <w:t>5.720,00</w:t>
            </w:r>
          </w:p>
        </w:tc>
      </w:tr>
      <w:tr w:rsidR="00AE08D2" w:rsidRPr="00586873" w:rsidTr="0091551F">
        <w:tc>
          <w:tcPr>
            <w:tcW w:w="675" w:type="dxa"/>
            <w:tcBorders>
              <w:bottom w:val="single" w:sz="4" w:space="0" w:color="auto"/>
            </w:tcBorders>
          </w:tcPr>
          <w:p w:rsidR="00AE08D2" w:rsidRPr="00586873" w:rsidRDefault="00AE08D2" w:rsidP="00232DD0">
            <w:pPr>
              <w:rPr>
                <w:sz w:val="24"/>
                <w:szCs w:val="24"/>
                <w:lang w:val="sr-Cyrl-RS"/>
              </w:rPr>
            </w:pPr>
            <w:r w:rsidRPr="00586873">
              <w:rPr>
                <w:sz w:val="24"/>
                <w:szCs w:val="24"/>
                <w:lang w:val="sr-Cyrl-RS"/>
              </w:rPr>
              <w:t>1.4</w:t>
            </w:r>
          </w:p>
        </w:tc>
        <w:tc>
          <w:tcPr>
            <w:tcW w:w="5812" w:type="dxa"/>
            <w:gridSpan w:val="2"/>
            <w:tcBorders>
              <w:right w:val="nil"/>
            </w:tcBorders>
            <w:vAlign w:val="center"/>
          </w:tcPr>
          <w:p w:rsidR="00AE08D2" w:rsidRPr="00586873" w:rsidRDefault="00AE08D2" w:rsidP="00232DD0">
            <w:pPr>
              <w:overflowPunct w:val="0"/>
              <w:autoSpaceDE w:val="0"/>
              <w:autoSpaceDN w:val="0"/>
              <w:adjustRightInd w:val="0"/>
              <w:rPr>
                <w:sz w:val="24"/>
                <w:szCs w:val="24"/>
                <w:lang w:val="sr-Cyrl-CS"/>
              </w:rPr>
            </w:pPr>
            <w:r w:rsidRPr="00586873">
              <w:rPr>
                <w:sz w:val="24"/>
                <w:szCs w:val="24"/>
                <w:lang w:val="sr-Cyrl-CS"/>
              </w:rPr>
              <w:t>камиони носивости преко 12т</w:t>
            </w:r>
          </w:p>
        </w:tc>
        <w:tc>
          <w:tcPr>
            <w:tcW w:w="4111" w:type="dxa"/>
            <w:gridSpan w:val="2"/>
            <w:tcBorders>
              <w:left w:val="nil"/>
            </w:tcBorders>
            <w:vAlign w:val="center"/>
          </w:tcPr>
          <w:p w:rsidR="00AE08D2" w:rsidRPr="00586873" w:rsidRDefault="00D528C6" w:rsidP="00232DD0">
            <w:pPr>
              <w:overflowPunct w:val="0"/>
              <w:autoSpaceDE w:val="0"/>
              <w:autoSpaceDN w:val="0"/>
              <w:adjustRightInd w:val="0"/>
              <w:jc w:val="right"/>
              <w:rPr>
                <w:sz w:val="24"/>
                <w:szCs w:val="24"/>
                <w:lang w:val="sr-Cyrl-RS"/>
              </w:rPr>
            </w:pPr>
            <w:r>
              <w:rPr>
                <w:sz w:val="24"/>
                <w:szCs w:val="24"/>
                <w:lang w:val="sr-Cyrl-RS"/>
              </w:rPr>
              <w:t>8.170,00</w:t>
            </w:r>
          </w:p>
        </w:tc>
      </w:tr>
      <w:tr w:rsidR="00AE08D2" w:rsidRPr="00586873" w:rsidTr="0091551F">
        <w:tc>
          <w:tcPr>
            <w:tcW w:w="675" w:type="dxa"/>
            <w:tcBorders>
              <w:right w:val="nil"/>
            </w:tcBorders>
          </w:tcPr>
          <w:p w:rsidR="00AE08D2" w:rsidRPr="00586873" w:rsidRDefault="00AE08D2" w:rsidP="00232DD0">
            <w:pPr>
              <w:rPr>
                <w:sz w:val="24"/>
                <w:szCs w:val="24"/>
              </w:rPr>
            </w:pPr>
          </w:p>
        </w:tc>
        <w:tc>
          <w:tcPr>
            <w:tcW w:w="5812" w:type="dxa"/>
            <w:gridSpan w:val="2"/>
            <w:tcBorders>
              <w:left w:val="nil"/>
              <w:right w:val="nil"/>
            </w:tcBorders>
          </w:tcPr>
          <w:p w:rsidR="00AE08D2" w:rsidRPr="00586873" w:rsidRDefault="00AE08D2" w:rsidP="00232DD0">
            <w:pPr>
              <w:rPr>
                <w:sz w:val="24"/>
                <w:szCs w:val="24"/>
              </w:rPr>
            </w:pPr>
          </w:p>
        </w:tc>
        <w:tc>
          <w:tcPr>
            <w:tcW w:w="4111" w:type="dxa"/>
            <w:gridSpan w:val="2"/>
            <w:tcBorders>
              <w:left w:val="nil"/>
            </w:tcBorders>
          </w:tcPr>
          <w:p w:rsidR="00AE08D2" w:rsidRPr="00586873" w:rsidRDefault="00AE08D2" w:rsidP="00232DD0">
            <w:pPr>
              <w:rPr>
                <w:sz w:val="24"/>
                <w:szCs w:val="24"/>
              </w:rPr>
            </w:pPr>
          </w:p>
        </w:tc>
      </w:tr>
      <w:tr w:rsidR="00AE08D2" w:rsidRPr="00586873" w:rsidTr="00D528C6">
        <w:tc>
          <w:tcPr>
            <w:tcW w:w="675" w:type="dxa"/>
            <w:tcBorders>
              <w:bottom w:val="single" w:sz="4" w:space="0" w:color="auto"/>
            </w:tcBorders>
          </w:tcPr>
          <w:p w:rsidR="00AE08D2" w:rsidRPr="00586873" w:rsidRDefault="00AE08D2" w:rsidP="00232DD0">
            <w:pPr>
              <w:rPr>
                <w:b/>
                <w:sz w:val="24"/>
                <w:szCs w:val="24"/>
                <w:lang w:val="sr-Cyrl-RS"/>
              </w:rPr>
            </w:pPr>
            <w:r w:rsidRPr="00586873">
              <w:rPr>
                <w:b/>
                <w:sz w:val="24"/>
                <w:szCs w:val="24"/>
                <w:lang w:val="sr-Cyrl-RS"/>
              </w:rPr>
              <w:t>2.</w:t>
            </w:r>
          </w:p>
        </w:tc>
        <w:tc>
          <w:tcPr>
            <w:tcW w:w="6096" w:type="dxa"/>
            <w:gridSpan w:val="3"/>
            <w:tcBorders>
              <w:right w:val="nil"/>
            </w:tcBorders>
          </w:tcPr>
          <w:p w:rsidR="00D528C6" w:rsidRDefault="00AE08D2" w:rsidP="00232DD0">
            <w:pPr>
              <w:rPr>
                <w:b/>
                <w:sz w:val="24"/>
                <w:szCs w:val="24"/>
              </w:rPr>
            </w:pPr>
            <w:r w:rsidRPr="00586873">
              <w:rPr>
                <w:b/>
                <w:sz w:val="24"/>
                <w:szCs w:val="24"/>
              </w:rPr>
              <w:t xml:space="preserve">За теретне и радне приколице </w:t>
            </w:r>
          </w:p>
          <w:p w:rsidR="00AE08D2" w:rsidRPr="00586873" w:rsidRDefault="0091551F" w:rsidP="00232DD0">
            <w:pPr>
              <w:rPr>
                <w:b/>
                <w:sz w:val="24"/>
                <w:szCs w:val="24"/>
              </w:rPr>
            </w:pPr>
            <w:r w:rsidRPr="00586873">
              <w:rPr>
                <w:b/>
                <w:sz w:val="24"/>
                <w:szCs w:val="24"/>
                <w:lang w:val="sr-Cyrl-RS"/>
              </w:rPr>
              <w:t>(</w:t>
            </w:r>
            <w:r w:rsidR="00AE08D2" w:rsidRPr="00586873">
              <w:rPr>
                <w:b/>
                <w:sz w:val="24"/>
                <w:szCs w:val="24"/>
              </w:rPr>
              <w:t>за путничке аутомобиле</w:t>
            </w:r>
            <w:r w:rsidRPr="00586873">
              <w:rPr>
                <w:b/>
                <w:sz w:val="24"/>
                <w:szCs w:val="24"/>
                <w:lang w:val="sr-Cyrl-RS"/>
              </w:rPr>
              <w:t>)</w:t>
            </w:r>
            <w:r w:rsidR="00AE08D2" w:rsidRPr="00586873">
              <w:rPr>
                <w:b/>
                <w:sz w:val="24"/>
                <w:szCs w:val="24"/>
              </w:rPr>
              <w:t xml:space="preserve">  </w:t>
            </w:r>
          </w:p>
        </w:tc>
        <w:tc>
          <w:tcPr>
            <w:tcW w:w="3827" w:type="dxa"/>
            <w:tcBorders>
              <w:left w:val="nil"/>
            </w:tcBorders>
            <w:vAlign w:val="bottom"/>
          </w:tcPr>
          <w:p w:rsidR="00AE08D2" w:rsidRPr="00586873" w:rsidRDefault="00D528C6" w:rsidP="00D528C6">
            <w:pPr>
              <w:jc w:val="right"/>
              <w:rPr>
                <w:sz w:val="24"/>
                <w:szCs w:val="24"/>
                <w:lang w:val="sr-Cyrl-RS"/>
              </w:rPr>
            </w:pPr>
            <w:r>
              <w:rPr>
                <w:sz w:val="24"/>
                <w:szCs w:val="24"/>
                <w:lang w:val="sr-Cyrl-RS"/>
              </w:rPr>
              <w:t>810,00</w:t>
            </w:r>
          </w:p>
        </w:tc>
      </w:tr>
      <w:tr w:rsidR="00AE08D2" w:rsidRPr="00586873" w:rsidTr="0091551F">
        <w:tc>
          <w:tcPr>
            <w:tcW w:w="675" w:type="dxa"/>
            <w:tcBorders>
              <w:right w:val="nil"/>
            </w:tcBorders>
          </w:tcPr>
          <w:p w:rsidR="00AE08D2" w:rsidRPr="00586873" w:rsidRDefault="00AE08D2" w:rsidP="00232DD0">
            <w:pPr>
              <w:rPr>
                <w:sz w:val="24"/>
                <w:szCs w:val="24"/>
              </w:rPr>
            </w:pPr>
          </w:p>
        </w:tc>
        <w:tc>
          <w:tcPr>
            <w:tcW w:w="5387" w:type="dxa"/>
            <w:tcBorders>
              <w:left w:val="nil"/>
              <w:right w:val="nil"/>
            </w:tcBorders>
          </w:tcPr>
          <w:p w:rsidR="00AE08D2" w:rsidRPr="00586873" w:rsidRDefault="00AE08D2" w:rsidP="00232DD0">
            <w:pPr>
              <w:rPr>
                <w:sz w:val="24"/>
                <w:szCs w:val="24"/>
              </w:rPr>
            </w:pPr>
          </w:p>
        </w:tc>
        <w:tc>
          <w:tcPr>
            <w:tcW w:w="4536" w:type="dxa"/>
            <w:gridSpan w:val="3"/>
            <w:tcBorders>
              <w:left w:val="nil"/>
            </w:tcBorders>
          </w:tcPr>
          <w:p w:rsidR="00AE08D2" w:rsidRPr="00586873" w:rsidRDefault="00AE08D2" w:rsidP="00232DD0">
            <w:pPr>
              <w:rPr>
                <w:sz w:val="24"/>
                <w:szCs w:val="24"/>
              </w:rPr>
            </w:pPr>
          </w:p>
        </w:tc>
      </w:tr>
      <w:tr w:rsidR="00AE08D2" w:rsidRPr="00586873" w:rsidTr="0091551F">
        <w:trPr>
          <w:trHeight w:val="283"/>
        </w:trPr>
        <w:tc>
          <w:tcPr>
            <w:tcW w:w="675" w:type="dxa"/>
          </w:tcPr>
          <w:p w:rsidR="00AE08D2" w:rsidRPr="00586873" w:rsidRDefault="00AE08D2" w:rsidP="00C27003">
            <w:pPr>
              <w:rPr>
                <w:b/>
                <w:sz w:val="24"/>
                <w:szCs w:val="24"/>
                <w:lang w:val="sr-Cyrl-RS"/>
              </w:rPr>
            </w:pPr>
            <w:r w:rsidRPr="00586873">
              <w:rPr>
                <w:b/>
                <w:sz w:val="24"/>
                <w:szCs w:val="24"/>
                <w:lang w:val="sr-Cyrl-RS"/>
              </w:rPr>
              <w:t>3.</w:t>
            </w:r>
          </w:p>
        </w:tc>
        <w:tc>
          <w:tcPr>
            <w:tcW w:w="9923" w:type="dxa"/>
            <w:gridSpan w:val="4"/>
          </w:tcPr>
          <w:p w:rsidR="00AE08D2" w:rsidRPr="00586873" w:rsidRDefault="00AE08D2" w:rsidP="00C27003">
            <w:pPr>
              <w:rPr>
                <w:b/>
                <w:sz w:val="24"/>
                <w:szCs w:val="24"/>
              </w:rPr>
            </w:pPr>
            <w:r w:rsidRPr="00586873">
              <w:rPr>
                <w:b/>
                <w:sz w:val="24"/>
                <w:szCs w:val="24"/>
              </w:rPr>
              <w:t>За путничка возила</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3.1</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кубикаже до 1.150 цм3</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810,00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lastRenderedPageBreak/>
              <w:t>3.2</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кубикаже преко 1.150 цм3 до 1.300 цм3</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1.620,00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3.3</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кубикаже преко 1.300 цм3 до 1.600 цм3</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2.450,00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3.4</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кубикаже преко 1.600 цм3 до 2.000 цм3</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3.280,00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3.5</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кубикаже преко 2.000 цм3 до 3.000 цм3</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4.940,00</w:t>
            </w:r>
          </w:p>
        </w:tc>
      </w:tr>
      <w:tr w:rsidR="00181381" w:rsidRPr="00586873" w:rsidTr="0091551F">
        <w:tc>
          <w:tcPr>
            <w:tcW w:w="675" w:type="dxa"/>
            <w:tcBorders>
              <w:bottom w:val="single" w:sz="4" w:space="0" w:color="auto"/>
            </w:tcBorders>
          </w:tcPr>
          <w:p w:rsidR="00181381" w:rsidRPr="00586873" w:rsidRDefault="00181381" w:rsidP="00232DD0">
            <w:pPr>
              <w:rPr>
                <w:sz w:val="24"/>
                <w:szCs w:val="24"/>
                <w:lang w:val="sr-Cyrl-RS"/>
              </w:rPr>
            </w:pPr>
            <w:r w:rsidRPr="00586873">
              <w:rPr>
                <w:sz w:val="24"/>
                <w:szCs w:val="24"/>
                <w:lang w:val="sr-Cyrl-RS"/>
              </w:rPr>
              <w:t>3.6</w:t>
            </w:r>
          </w:p>
        </w:tc>
        <w:tc>
          <w:tcPr>
            <w:tcW w:w="5387" w:type="dxa"/>
            <w:tcBorders>
              <w:bottom w:val="single" w:sz="4" w:space="0" w:color="auto"/>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кубикаже преко 3.000 цм3</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8.170,00</w:t>
            </w:r>
          </w:p>
        </w:tc>
      </w:tr>
      <w:tr w:rsidR="00AE08D2" w:rsidRPr="00586873" w:rsidTr="0091551F">
        <w:tc>
          <w:tcPr>
            <w:tcW w:w="675" w:type="dxa"/>
            <w:tcBorders>
              <w:right w:val="nil"/>
            </w:tcBorders>
          </w:tcPr>
          <w:p w:rsidR="00AE08D2" w:rsidRPr="00586873" w:rsidRDefault="00AE08D2" w:rsidP="00232DD0">
            <w:pPr>
              <w:rPr>
                <w:sz w:val="24"/>
                <w:szCs w:val="24"/>
              </w:rPr>
            </w:pPr>
          </w:p>
        </w:tc>
        <w:tc>
          <w:tcPr>
            <w:tcW w:w="5387" w:type="dxa"/>
            <w:tcBorders>
              <w:left w:val="nil"/>
              <w:bottom w:val="single" w:sz="4" w:space="0" w:color="auto"/>
              <w:right w:val="nil"/>
            </w:tcBorders>
          </w:tcPr>
          <w:p w:rsidR="00AE08D2" w:rsidRPr="00586873" w:rsidRDefault="00AE08D2" w:rsidP="00232DD0">
            <w:pPr>
              <w:rPr>
                <w:sz w:val="24"/>
                <w:szCs w:val="24"/>
              </w:rPr>
            </w:pPr>
          </w:p>
        </w:tc>
        <w:tc>
          <w:tcPr>
            <w:tcW w:w="4536" w:type="dxa"/>
            <w:gridSpan w:val="3"/>
            <w:tcBorders>
              <w:left w:val="nil"/>
            </w:tcBorders>
          </w:tcPr>
          <w:p w:rsidR="00AE08D2" w:rsidRPr="00586873" w:rsidRDefault="00AE08D2" w:rsidP="00232DD0">
            <w:pPr>
              <w:rPr>
                <w:sz w:val="24"/>
                <w:szCs w:val="24"/>
              </w:rPr>
            </w:pPr>
          </w:p>
        </w:tc>
      </w:tr>
      <w:tr w:rsidR="00AE08D2" w:rsidRPr="00586873" w:rsidTr="0091551F">
        <w:tc>
          <w:tcPr>
            <w:tcW w:w="675" w:type="dxa"/>
          </w:tcPr>
          <w:p w:rsidR="00AE08D2" w:rsidRPr="00586873" w:rsidRDefault="00AE08D2" w:rsidP="00232DD0">
            <w:pPr>
              <w:rPr>
                <w:b/>
                <w:sz w:val="24"/>
                <w:szCs w:val="24"/>
                <w:lang w:val="sr-Cyrl-RS"/>
              </w:rPr>
            </w:pPr>
            <w:r w:rsidRPr="00586873">
              <w:rPr>
                <w:b/>
                <w:sz w:val="24"/>
                <w:szCs w:val="24"/>
                <w:lang w:val="sr-Cyrl-RS"/>
              </w:rPr>
              <w:t>4.</w:t>
            </w:r>
          </w:p>
        </w:tc>
        <w:tc>
          <w:tcPr>
            <w:tcW w:w="5387" w:type="dxa"/>
            <w:tcBorders>
              <w:right w:val="nil"/>
            </w:tcBorders>
          </w:tcPr>
          <w:p w:rsidR="00AE08D2" w:rsidRPr="00586873" w:rsidRDefault="00AE08D2" w:rsidP="00232DD0">
            <w:pPr>
              <w:rPr>
                <w:b/>
                <w:sz w:val="24"/>
                <w:szCs w:val="24"/>
              </w:rPr>
            </w:pPr>
            <w:r w:rsidRPr="00586873">
              <w:rPr>
                <w:b/>
                <w:sz w:val="24"/>
                <w:szCs w:val="24"/>
              </w:rPr>
              <w:t>За мотоцикле</w:t>
            </w:r>
          </w:p>
        </w:tc>
        <w:tc>
          <w:tcPr>
            <w:tcW w:w="4536" w:type="dxa"/>
            <w:gridSpan w:val="3"/>
            <w:tcBorders>
              <w:left w:val="nil"/>
            </w:tcBorders>
          </w:tcPr>
          <w:p w:rsidR="00AE08D2" w:rsidRPr="00586873" w:rsidRDefault="00AE08D2" w:rsidP="00232DD0">
            <w:pPr>
              <w:rPr>
                <w:sz w:val="24"/>
                <w:szCs w:val="24"/>
              </w:rPr>
            </w:pPr>
          </w:p>
        </w:tc>
      </w:tr>
      <w:tr w:rsidR="00AE08D2" w:rsidRPr="00586873" w:rsidTr="0091551F">
        <w:tc>
          <w:tcPr>
            <w:tcW w:w="675" w:type="dxa"/>
          </w:tcPr>
          <w:p w:rsidR="00AE08D2" w:rsidRPr="00586873" w:rsidRDefault="00AE08D2" w:rsidP="00232DD0">
            <w:pPr>
              <w:rPr>
                <w:sz w:val="24"/>
                <w:szCs w:val="24"/>
                <w:lang w:val="sr-Cyrl-RS"/>
              </w:rPr>
            </w:pPr>
            <w:r w:rsidRPr="00586873">
              <w:rPr>
                <w:sz w:val="24"/>
                <w:szCs w:val="24"/>
                <w:lang w:val="sr-Cyrl-RS"/>
              </w:rPr>
              <w:t>4.1</w:t>
            </w:r>
          </w:p>
        </w:tc>
        <w:tc>
          <w:tcPr>
            <w:tcW w:w="5387" w:type="dxa"/>
            <w:tcBorders>
              <w:right w:val="nil"/>
            </w:tcBorders>
            <w:vAlign w:val="center"/>
          </w:tcPr>
          <w:p w:rsidR="00AE08D2" w:rsidRPr="00586873" w:rsidRDefault="00AE08D2" w:rsidP="00232DD0">
            <w:pPr>
              <w:overflowPunct w:val="0"/>
              <w:autoSpaceDE w:val="0"/>
              <w:autoSpaceDN w:val="0"/>
              <w:adjustRightInd w:val="0"/>
              <w:jc w:val="both"/>
              <w:rPr>
                <w:sz w:val="24"/>
                <w:szCs w:val="24"/>
                <w:lang w:val="sr-Cyrl-CS"/>
              </w:rPr>
            </w:pPr>
            <w:r w:rsidRPr="00586873">
              <w:rPr>
                <w:sz w:val="24"/>
                <w:szCs w:val="24"/>
                <w:lang w:val="sr-Cyrl-CS"/>
              </w:rPr>
              <w:t>кубикаже до 125 цм3</w:t>
            </w:r>
          </w:p>
        </w:tc>
        <w:tc>
          <w:tcPr>
            <w:tcW w:w="4536" w:type="dxa"/>
            <w:gridSpan w:val="3"/>
            <w:tcBorders>
              <w:left w:val="nil"/>
            </w:tcBorders>
            <w:vAlign w:val="center"/>
          </w:tcPr>
          <w:p w:rsidR="00AE08D2" w:rsidRPr="00586873" w:rsidRDefault="00D528C6" w:rsidP="00232DD0">
            <w:pPr>
              <w:overflowPunct w:val="0"/>
              <w:autoSpaceDE w:val="0"/>
              <w:autoSpaceDN w:val="0"/>
              <w:adjustRightInd w:val="0"/>
              <w:jc w:val="right"/>
              <w:rPr>
                <w:sz w:val="24"/>
                <w:szCs w:val="24"/>
                <w:lang w:val="sr-Cyrl-RS"/>
              </w:rPr>
            </w:pPr>
            <w:r>
              <w:rPr>
                <w:sz w:val="24"/>
                <w:szCs w:val="24"/>
                <w:lang w:val="sr-Cyrl-RS"/>
              </w:rPr>
              <w:t>660,00</w:t>
            </w:r>
          </w:p>
        </w:tc>
      </w:tr>
      <w:tr w:rsidR="00AE08D2" w:rsidRPr="00586873" w:rsidTr="0091551F">
        <w:tc>
          <w:tcPr>
            <w:tcW w:w="675" w:type="dxa"/>
          </w:tcPr>
          <w:p w:rsidR="00AE08D2" w:rsidRPr="00586873" w:rsidRDefault="00AE08D2" w:rsidP="00232DD0">
            <w:pPr>
              <w:rPr>
                <w:sz w:val="24"/>
                <w:szCs w:val="24"/>
                <w:lang w:val="sr-Cyrl-RS"/>
              </w:rPr>
            </w:pPr>
            <w:r w:rsidRPr="00586873">
              <w:rPr>
                <w:sz w:val="24"/>
                <w:szCs w:val="24"/>
                <w:lang w:val="sr-Cyrl-RS"/>
              </w:rPr>
              <w:t>4.2</w:t>
            </w:r>
          </w:p>
        </w:tc>
        <w:tc>
          <w:tcPr>
            <w:tcW w:w="5387" w:type="dxa"/>
            <w:tcBorders>
              <w:right w:val="nil"/>
            </w:tcBorders>
            <w:vAlign w:val="center"/>
          </w:tcPr>
          <w:p w:rsidR="00AE08D2" w:rsidRPr="00586873" w:rsidRDefault="00AE08D2" w:rsidP="00232DD0">
            <w:pPr>
              <w:overflowPunct w:val="0"/>
              <w:autoSpaceDE w:val="0"/>
              <w:autoSpaceDN w:val="0"/>
              <w:adjustRightInd w:val="0"/>
              <w:jc w:val="both"/>
              <w:rPr>
                <w:sz w:val="24"/>
                <w:szCs w:val="24"/>
                <w:lang w:val="sr-Cyrl-CS"/>
              </w:rPr>
            </w:pPr>
            <w:r w:rsidRPr="00586873">
              <w:rPr>
                <w:sz w:val="24"/>
                <w:szCs w:val="24"/>
                <w:lang w:val="sr-Cyrl-CS"/>
              </w:rPr>
              <w:t>кубикаже преко 125 цм3 до 250 цм3</w:t>
            </w:r>
          </w:p>
        </w:tc>
        <w:tc>
          <w:tcPr>
            <w:tcW w:w="4536" w:type="dxa"/>
            <w:gridSpan w:val="3"/>
            <w:tcBorders>
              <w:left w:val="nil"/>
            </w:tcBorders>
            <w:vAlign w:val="center"/>
          </w:tcPr>
          <w:p w:rsidR="00AE08D2" w:rsidRPr="00586873" w:rsidRDefault="00D528C6" w:rsidP="00232DD0">
            <w:pPr>
              <w:overflowPunct w:val="0"/>
              <w:autoSpaceDE w:val="0"/>
              <w:autoSpaceDN w:val="0"/>
              <w:adjustRightInd w:val="0"/>
              <w:jc w:val="right"/>
              <w:rPr>
                <w:sz w:val="24"/>
                <w:szCs w:val="24"/>
                <w:lang w:val="sr-Cyrl-RS"/>
              </w:rPr>
            </w:pPr>
            <w:r>
              <w:rPr>
                <w:sz w:val="24"/>
                <w:szCs w:val="24"/>
                <w:lang w:val="sr-Cyrl-RS"/>
              </w:rPr>
              <w:t>970,00</w:t>
            </w:r>
          </w:p>
        </w:tc>
      </w:tr>
      <w:tr w:rsidR="00AE08D2" w:rsidRPr="00586873" w:rsidTr="0091551F">
        <w:tc>
          <w:tcPr>
            <w:tcW w:w="675" w:type="dxa"/>
          </w:tcPr>
          <w:p w:rsidR="00AE08D2" w:rsidRPr="00586873" w:rsidRDefault="00AE08D2" w:rsidP="00232DD0">
            <w:pPr>
              <w:rPr>
                <w:sz w:val="24"/>
                <w:szCs w:val="24"/>
                <w:lang w:val="sr-Cyrl-RS"/>
              </w:rPr>
            </w:pPr>
            <w:r w:rsidRPr="00586873">
              <w:rPr>
                <w:sz w:val="24"/>
                <w:szCs w:val="24"/>
                <w:lang w:val="sr-Cyrl-RS"/>
              </w:rPr>
              <w:t>4.3</w:t>
            </w:r>
          </w:p>
        </w:tc>
        <w:tc>
          <w:tcPr>
            <w:tcW w:w="5387" w:type="dxa"/>
            <w:tcBorders>
              <w:right w:val="nil"/>
            </w:tcBorders>
            <w:vAlign w:val="center"/>
          </w:tcPr>
          <w:p w:rsidR="00AE08D2" w:rsidRPr="00586873" w:rsidRDefault="00AE08D2" w:rsidP="00232DD0">
            <w:pPr>
              <w:overflowPunct w:val="0"/>
              <w:autoSpaceDE w:val="0"/>
              <w:autoSpaceDN w:val="0"/>
              <w:adjustRightInd w:val="0"/>
              <w:jc w:val="both"/>
              <w:rPr>
                <w:sz w:val="24"/>
                <w:szCs w:val="24"/>
                <w:lang w:val="sr-Cyrl-CS"/>
              </w:rPr>
            </w:pPr>
            <w:r w:rsidRPr="00586873">
              <w:rPr>
                <w:sz w:val="24"/>
                <w:szCs w:val="24"/>
                <w:lang w:val="sr-Cyrl-CS"/>
              </w:rPr>
              <w:t>кубикаже преко 250 цм3 до 500 цм3</w:t>
            </w:r>
          </w:p>
        </w:tc>
        <w:tc>
          <w:tcPr>
            <w:tcW w:w="4536" w:type="dxa"/>
            <w:gridSpan w:val="3"/>
            <w:tcBorders>
              <w:left w:val="nil"/>
            </w:tcBorders>
            <w:vAlign w:val="center"/>
          </w:tcPr>
          <w:p w:rsidR="00AE08D2" w:rsidRPr="00586873" w:rsidRDefault="00D528C6" w:rsidP="00181381">
            <w:pPr>
              <w:overflowPunct w:val="0"/>
              <w:autoSpaceDE w:val="0"/>
              <w:autoSpaceDN w:val="0"/>
              <w:adjustRightInd w:val="0"/>
              <w:jc w:val="right"/>
              <w:rPr>
                <w:sz w:val="24"/>
                <w:szCs w:val="24"/>
                <w:lang w:val="sr-Cyrl-RS"/>
              </w:rPr>
            </w:pPr>
            <w:r>
              <w:rPr>
                <w:sz w:val="24"/>
                <w:szCs w:val="24"/>
                <w:lang w:val="sr-Cyrl-RS"/>
              </w:rPr>
              <w:t>1.620,00</w:t>
            </w:r>
          </w:p>
        </w:tc>
      </w:tr>
      <w:tr w:rsidR="00AE08D2" w:rsidRPr="00586873" w:rsidTr="0091551F">
        <w:tc>
          <w:tcPr>
            <w:tcW w:w="675" w:type="dxa"/>
          </w:tcPr>
          <w:p w:rsidR="00AE08D2" w:rsidRPr="00586873" w:rsidRDefault="00AE08D2" w:rsidP="00232DD0">
            <w:pPr>
              <w:rPr>
                <w:sz w:val="24"/>
                <w:szCs w:val="24"/>
                <w:lang w:val="sr-Cyrl-RS"/>
              </w:rPr>
            </w:pPr>
            <w:r w:rsidRPr="00586873">
              <w:rPr>
                <w:sz w:val="24"/>
                <w:szCs w:val="24"/>
                <w:lang w:val="sr-Cyrl-RS"/>
              </w:rPr>
              <w:t>4.4</w:t>
            </w:r>
          </w:p>
        </w:tc>
        <w:tc>
          <w:tcPr>
            <w:tcW w:w="5387" w:type="dxa"/>
            <w:tcBorders>
              <w:right w:val="nil"/>
            </w:tcBorders>
            <w:vAlign w:val="center"/>
          </w:tcPr>
          <w:p w:rsidR="00AE08D2" w:rsidRPr="00586873" w:rsidRDefault="00AE08D2" w:rsidP="00232DD0">
            <w:pPr>
              <w:overflowPunct w:val="0"/>
              <w:autoSpaceDE w:val="0"/>
              <w:autoSpaceDN w:val="0"/>
              <w:adjustRightInd w:val="0"/>
              <w:jc w:val="both"/>
              <w:rPr>
                <w:sz w:val="24"/>
                <w:szCs w:val="24"/>
                <w:lang w:val="sr-Cyrl-CS"/>
              </w:rPr>
            </w:pPr>
            <w:r w:rsidRPr="00586873">
              <w:rPr>
                <w:sz w:val="24"/>
                <w:szCs w:val="24"/>
                <w:lang w:val="sr-Cyrl-CS"/>
              </w:rPr>
              <w:t>кубикаже преко 500 цм3 до 1.200 цм3</w:t>
            </w:r>
          </w:p>
        </w:tc>
        <w:tc>
          <w:tcPr>
            <w:tcW w:w="4536" w:type="dxa"/>
            <w:gridSpan w:val="3"/>
            <w:tcBorders>
              <w:left w:val="nil"/>
            </w:tcBorders>
            <w:vAlign w:val="center"/>
          </w:tcPr>
          <w:p w:rsidR="00AE08D2" w:rsidRPr="00586873" w:rsidRDefault="00D528C6" w:rsidP="00181381">
            <w:pPr>
              <w:overflowPunct w:val="0"/>
              <w:autoSpaceDE w:val="0"/>
              <w:autoSpaceDN w:val="0"/>
              <w:adjustRightInd w:val="0"/>
              <w:jc w:val="right"/>
              <w:rPr>
                <w:sz w:val="24"/>
                <w:szCs w:val="24"/>
                <w:lang w:val="sr-Cyrl-RS"/>
              </w:rPr>
            </w:pPr>
            <w:r>
              <w:rPr>
                <w:sz w:val="24"/>
                <w:szCs w:val="24"/>
                <w:lang w:val="sr-Cyrl-RS"/>
              </w:rPr>
              <w:t>1.990,00</w:t>
            </w:r>
          </w:p>
        </w:tc>
      </w:tr>
      <w:tr w:rsidR="00AE08D2" w:rsidRPr="00586873" w:rsidTr="0091551F">
        <w:tc>
          <w:tcPr>
            <w:tcW w:w="675" w:type="dxa"/>
            <w:tcBorders>
              <w:bottom w:val="single" w:sz="4" w:space="0" w:color="auto"/>
            </w:tcBorders>
          </w:tcPr>
          <w:p w:rsidR="00AE08D2" w:rsidRPr="00586873" w:rsidRDefault="00AE08D2" w:rsidP="00232DD0">
            <w:pPr>
              <w:rPr>
                <w:sz w:val="24"/>
                <w:szCs w:val="24"/>
                <w:lang w:val="sr-Cyrl-RS"/>
              </w:rPr>
            </w:pPr>
            <w:r w:rsidRPr="00586873">
              <w:rPr>
                <w:sz w:val="24"/>
                <w:szCs w:val="24"/>
                <w:lang w:val="sr-Cyrl-RS"/>
              </w:rPr>
              <w:t>4.5</w:t>
            </w:r>
          </w:p>
        </w:tc>
        <w:tc>
          <w:tcPr>
            <w:tcW w:w="5387" w:type="dxa"/>
            <w:tcBorders>
              <w:right w:val="nil"/>
            </w:tcBorders>
            <w:vAlign w:val="center"/>
          </w:tcPr>
          <w:p w:rsidR="00AE08D2" w:rsidRPr="00586873" w:rsidRDefault="00AE08D2" w:rsidP="00232DD0">
            <w:pPr>
              <w:overflowPunct w:val="0"/>
              <w:autoSpaceDE w:val="0"/>
              <w:autoSpaceDN w:val="0"/>
              <w:adjustRightInd w:val="0"/>
              <w:jc w:val="both"/>
              <w:rPr>
                <w:sz w:val="24"/>
                <w:szCs w:val="24"/>
                <w:lang w:val="sr-Cyrl-CS"/>
              </w:rPr>
            </w:pPr>
            <w:r w:rsidRPr="00586873">
              <w:rPr>
                <w:sz w:val="24"/>
                <w:szCs w:val="24"/>
                <w:lang w:val="sr-Cyrl-CS"/>
              </w:rPr>
              <w:t>кубикаже преко 1.200 цм3</w:t>
            </w:r>
          </w:p>
        </w:tc>
        <w:tc>
          <w:tcPr>
            <w:tcW w:w="4536" w:type="dxa"/>
            <w:gridSpan w:val="3"/>
            <w:tcBorders>
              <w:left w:val="nil"/>
            </w:tcBorders>
            <w:vAlign w:val="center"/>
          </w:tcPr>
          <w:p w:rsidR="00AE08D2" w:rsidRPr="00586873" w:rsidRDefault="00D528C6" w:rsidP="00181381">
            <w:pPr>
              <w:overflowPunct w:val="0"/>
              <w:autoSpaceDE w:val="0"/>
              <w:autoSpaceDN w:val="0"/>
              <w:adjustRightInd w:val="0"/>
              <w:jc w:val="right"/>
              <w:rPr>
                <w:sz w:val="24"/>
                <w:szCs w:val="24"/>
                <w:lang w:val="sr-Cyrl-RS"/>
              </w:rPr>
            </w:pPr>
            <w:r>
              <w:rPr>
                <w:sz w:val="24"/>
                <w:szCs w:val="24"/>
                <w:lang w:val="sr-Cyrl-RS"/>
              </w:rPr>
              <w:t>2.450,00</w:t>
            </w:r>
          </w:p>
        </w:tc>
      </w:tr>
      <w:tr w:rsidR="00AE08D2" w:rsidRPr="00586873" w:rsidTr="0091551F">
        <w:tc>
          <w:tcPr>
            <w:tcW w:w="675" w:type="dxa"/>
            <w:tcBorders>
              <w:right w:val="nil"/>
            </w:tcBorders>
          </w:tcPr>
          <w:p w:rsidR="00AE08D2" w:rsidRPr="00586873" w:rsidRDefault="00AE08D2" w:rsidP="00232DD0">
            <w:pPr>
              <w:rPr>
                <w:sz w:val="24"/>
                <w:szCs w:val="24"/>
              </w:rPr>
            </w:pPr>
          </w:p>
        </w:tc>
        <w:tc>
          <w:tcPr>
            <w:tcW w:w="5387" w:type="dxa"/>
            <w:tcBorders>
              <w:left w:val="nil"/>
              <w:right w:val="nil"/>
            </w:tcBorders>
          </w:tcPr>
          <w:p w:rsidR="00AE08D2" w:rsidRPr="00586873" w:rsidRDefault="00AE08D2" w:rsidP="00232DD0">
            <w:pPr>
              <w:rPr>
                <w:sz w:val="24"/>
                <w:szCs w:val="24"/>
              </w:rPr>
            </w:pPr>
          </w:p>
        </w:tc>
        <w:tc>
          <w:tcPr>
            <w:tcW w:w="4536" w:type="dxa"/>
            <w:gridSpan w:val="3"/>
            <w:tcBorders>
              <w:left w:val="nil"/>
            </w:tcBorders>
          </w:tcPr>
          <w:p w:rsidR="00AE08D2" w:rsidRPr="00586873" w:rsidRDefault="00AE08D2" w:rsidP="00232DD0">
            <w:pPr>
              <w:rPr>
                <w:sz w:val="24"/>
                <w:szCs w:val="24"/>
              </w:rPr>
            </w:pPr>
          </w:p>
        </w:tc>
      </w:tr>
      <w:tr w:rsidR="00AE08D2" w:rsidRPr="00586873" w:rsidTr="0091551F">
        <w:tc>
          <w:tcPr>
            <w:tcW w:w="675" w:type="dxa"/>
            <w:tcBorders>
              <w:bottom w:val="single" w:sz="4" w:space="0" w:color="auto"/>
            </w:tcBorders>
          </w:tcPr>
          <w:p w:rsidR="00AE08D2" w:rsidRPr="00586873" w:rsidRDefault="00AE08D2" w:rsidP="00232DD0">
            <w:pPr>
              <w:rPr>
                <w:b/>
                <w:sz w:val="24"/>
                <w:szCs w:val="24"/>
                <w:lang w:val="sr-Cyrl-RS"/>
              </w:rPr>
            </w:pPr>
            <w:r w:rsidRPr="00586873">
              <w:rPr>
                <w:b/>
                <w:sz w:val="24"/>
                <w:szCs w:val="24"/>
                <w:lang w:val="sr-Cyrl-RS"/>
              </w:rPr>
              <w:t>5.</w:t>
            </w:r>
          </w:p>
        </w:tc>
        <w:tc>
          <w:tcPr>
            <w:tcW w:w="5387" w:type="dxa"/>
            <w:tcBorders>
              <w:bottom w:val="single" w:sz="4" w:space="0" w:color="auto"/>
              <w:right w:val="nil"/>
            </w:tcBorders>
          </w:tcPr>
          <w:p w:rsidR="00AE08D2" w:rsidRPr="00586873" w:rsidRDefault="00AE08D2" w:rsidP="00232DD0">
            <w:pPr>
              <w:rPr>
                <w:b/>
                <w:sz w:val="24"/>
                <w:szCs w:val="24"/>
              </w:rPr>
            </w:pPr>
            <w:r w:rsidRPr="00586873">
              <w:rPr>
                <w:b/>
                <w:sz w:val="24"/>
                <w:szCs w:val="24"/>
              </w:rPr>
              <w:t>За аутобусе и комби бусеве</w:t>
            </w:r>
          </w:p>
        </w:tc>
        <w:tc>
          <w:tcPr>
            <w:tcW w:w="4536" w:type="dxa"/>
            <w:gridSpan w:val="3"/>
            <w:tcBorders>
              <w:left w:val="nil"/>
            </w:tcBorders>
          </w:tcPr>
          <w:p w:rsidR="00AE08D2" w:rsidRPr="00586873" w:rsidRDefault="0091551F" w:rsidP="00232DD0">
            <w:pPr>
              <w:jc w:val="right"/>
              <w:rPr>
                <w:sz w:val="24"/>
                <w:szCs w:val="24"/>
              </w:rPr>
            </w:pPr>
            <w:r w:rsidRPr="00586873">
              <w:rPr>
                <w:sz w:val="24"/>
                <w:szCs w:val="24"/>
                <w:lang w:val="sr-Cyrl-RS"/>
              </w:rPr>
              <w:t xml:space="preserve">70,00 </w:t>
            </w:r>
            <w:r w:rsidR="00AE08D2" w:rsidRPr="00586873">
              <w:rPr>
                <w:sz w:val="24"/>
                <w:szCs w:val="24"/>
              </w:rPr>
              <w:t>динара по регистрованом седишту</w:t>
            </w:r>
          </w:p>
        </w:tc>
      </w:tr>
      <w:tr w:rsidR="00AE08D2" w:rsidRPr="00586873" w:rsidTr="0091551F">
        <w:tc>
          <w:tcPr>
            <w:tcW w:w="675" w:type="dxa"/>
            <w:tcBorders>
              <w:right w:val="nil"/>
            </w:tcBorders>
          </w:tcPr>
          <w:p w:rsidR="00AE08D2" w:rsidRPr="00586873" w:rsidRDefault="00AE08D2" w:rsidP="00232DD0">
            <w:pPr>
              <w:rPr>
                <w:sz w:val="24"/>
                <w:szCs w:val="24"/>
              </w:rPr>
            </w:pPr>
          </w:p>
        </w:tc>
        <w:tc>
          <w:tcPr>
            <w:tcW w:w="5387" w:type="dxa"/>
            <w:tcBorders>
              <w:left w:val="nil"/>
              <w:right w:val="nil"/>
            </w:tcBorders>
          </w:tcPr>
          <w:p w:rsidR="00AE08D2" w:rsidRPr="00586873" w:rsidRDefault="00AE08D2" w:rsidP="00232DD0">
            <w:pPr>
              <w:rPr>
                <w:sz w:val="24"/>
                <w:szCs w:val="24"/>
              </w:rPr>
            </w:pPr>
          </w:p>
        </w:tc>
        <w:tc>
          <w:tcPr>
            <w:tcW w:w="4536" w:type="dxa"/>
            <w:gridSpan w:val="3"/>
            <w:tcBorders>
              <w:left w:val="nil"/>
            </w:tcBorders>
          </w:tcPr>
          <w:p w:rsidR="00AE08D2" w:rsidRPr="00586873" w:rsidRDefault="00AE08D2" w:rsidP="00232DD0">
            <w:pPr>
              <w:rPr>
                <w:sz w:val="24"/>
                <w:szCs w:val="24"/>
              </w:rPr>
            </w:pPr>
          </w:p>
        </w:tc>
      </w:tr>
      <w:tr w:rsidR="00AE08D2" w:rsidRPr="00586873" w:rsidTr="0091551F">
        <w:tc>
          <w:tcPr>
            <w:tcW w:w="675" w:type="dxa"/>
          </w:tcPr>
          <w:p w:rsidR="00AE08D2" w:rsidRPr="00586873" w:rsidRDefault="00AE08D2" w:rsidP="00232DD0">
            <w:pPr>
              <w:rPr>
                <w:b/>
                <w:sz w:val="24"/>
                <w:szCs w:val="24"/>
                <w:lang w:val="sr-Cyrl-RS"/>
              </w:rPr>
            </w:pPr>
            <w:r w:rsidRPr="00586873">
              <w:rPr>
                <w:b/>
                <w:sz w:val="24"/>
                <w:szCs w:val="24"/>
                <w:lang w:val="sr-Cyrl-RS"/>
              </w:rPr>
              <w:t>6.</w:t>
            </w:r>
          </w:p>
        </w:tc>
        <w:tc>
          <w:tcPr>
            <w:tcW w:w="9923" w:type="dxa"/>
            <w:gridSpan w:val="4"/>
          </w:tcPr>
          <w:p w:rsidR="00AE08D2" w:rsidRPr="00586873" w:rsidRDefault="00AE08D2" w:rsidP="00232DD0">
            <w:pPr>
              <w:jc w:val="both"/>
              <w:rPr>
                <w:sz w:val="24"/>
                <w:szCs w:val="24"/>
              </w:rPr>
            </w:pPr>
            <w:r w:rsidRPr="00586873">
              <w:rPr>
                <w:b/>
                <w:sz w:val="24"/>
                <w:szCs w:val="24"/>
              </w:rPr>
              <w:t>За прикључна возила: теретне приколице, полуприколице и специјалне теретне приколице за превоз одређених врста терета</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6.1</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носивости до 1 т</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670,00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6.2</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носивости од 1т до 5т</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1.140,00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6.3</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носивости од 5т до 10т</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1.550,00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6.4</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носивости од 10т до 12т</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2.150,00</w:t>
            </w:r>
          </w:p>
        </w:tc>
      </w:tr>
      <w:tr w:rsidR="00181381" w:rsidRPr="00586873" w:rsidTr="0091551F">
        <w:tc>
          <w:tcPr>
            <w:tcW w:w="675" w:type="dxa"/>
            <w:tcBorders>
              <w:bottom w:val="single" w:sz="4" w:space="0" w:color="auto"/>
            </w:tcBorders>
          </w:tcPr>
          <w:p w:rsidR="00181381" w:rsidRPr="00586873" w:rsidRDefault="00181381" w:rsidP="00232DD0">
            <w:pPr>
              <w:rPr>
                <w:sz w:val="24"/>
                <w:szCs w:val="24"/>
                <w:lang w:val="sr-Cyrl-RS"/>
              </w:rPr>
            </w:pPr>
            <w:r w:rsidRPr="00586873">
              <w:rPr>
                <w:sz w:val="24"/>
                <w:szCs w:val="24"/>
                <w:lang w:val="sr-Cyrl-RS"/>
              </w:rPr>
              <w:t>6.5</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носивости преко 12т</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3.280,00</w:t>
            </w:r>
          </w:p>
        </w:tc>
      </w:tr>
      <w:tr w:rsidR="00AE08D2" w:rsidRPr="00586873" w:rsidTr="0091551F">
        <w:tc>
          <w:tcPr>
            <w:tcW w:w="675" w:type="dxa"/>
            <w:tcBorders>
              <w:right w:val="nil"/>
            </w:tcBorders>
          </w:tcPr>
          <w:p w:rsidR="00AE08D2" w:rsidRPr="00586873" w:rsidRDefault="00AE08D2" w:rsidP="00232DD0">
            <w:pPr>
              <w:rPr>
                <w:sz w:val="24"/>
                <w:szCs w:val="24"/>
              </w:rPr>
            </w:pPr>
          </w:p>
        </w:tc>
        <w:tc>
          <w:tcPr>
            <w:tcW w:w="5387" w:type="dxa"/>
            <w:tcBorders>
              <w:left w:val="nil"/>
              <w:right w:val="nil"/>
            </w:tcBorders>
          </w:tcPr>
          <w:p w:rsidR="00AE08D2" w:rsidRPr="00586873" w:rsidRDefault="00AE08D2" w:rsidP="00232DD0">
            <w:pPr>
              <w:rPr>
                <w:sz w:val="24"/>
                <w:szCs w:val="24"/>
              </w:rPr>
            </w:pPr>
          </w:p>
        </w:tc>
        <w:tc>
          <w:tcPr>
            <w:tcW w:w="4536" w:type="dxa"/>
            <w:gridSpan w:val="3"/>
            <w:tcBorders>
              <w:left w:val="nil"/>
            </w:tcBorders>
          </w:tcPr>
          <w:p w:rsidR="00AE08D2" w:rsidRPr="00586873" w:rsidRDefault="00AE08D2" w:rsidP="00232DD0">
            <w:pPr>
              <w:rPr>
                <w:sz w:val="24"/>
                <w:szCs w:val="24"/>
              </w:rPr>
            </w:pPr>
          </w:p>
        </w:tc>
      </w:tr>
      <w:tr w:rsidR="00AE08D2" w:rsidRPr="00586873" w:rsidTr="0091551F">
        <w:tc>
          <w:tcPr>
            <w:tcW w:w="675" w:type="dxa"/>
          </w:tcPr>
          <w:p w:rsidR="00AE08D2" w:rsidRPr="00586873" w:rsidRDefault="00AE08D2" w:rsidP="00232DD0">
            <w:pPr>
              <w:rPr>
                <w:b/>
                <w:sz w:val="24"/>
                <w:szCs w:val="24"/>
                <w:lang w:val="sr-Cyrl-RS"/>
              </w:rPr>
            </w:pPr>
            <w:r w:rsidRPr="00586873">
              <w:rPr>
                <w:b/>
                <w:sz w:val="24"/>
                <w:szCs w:val="24"/>
                <w:lang w:val="sr-Cyrl-RS"/>
              </w:rPr>
              <w:t>7.</w:t>
            </w:r>
          </w:p>
        </w:tc>
        <w:tc>
          <w:tcPr>
            <w:tcW w:w="5387" w:type="dxa"/>
            <w:tcBorders>
              <w:right w:val="nil"/>
            </w:tcBorders>
          </w:tcPr>
          <w:p w:rsidR="00AE08D2" w:rsidRPr="00586873" w:rsidRDefault="00AE08D2" w:rsidP="00232DD0">
            <w:pPr>
              <w:rPr>
                <w:b/>
                <w:sz w:val="24"/>
                <w:szCs w:val="24"/>
              </w:rPr>
            </w:pPr>
            <w:r w:rsidRPr="00586873">
              <w:rPr>
                <w:b/>
                <w:sz w:val="24"/>
                <w:szCs w:val="24"/>
                <w:lang w:val="sr-Cyrl-RS"/>
              </w:rPr>
              <w:t>З</w:t>
            </w:r>
            <w:r w:rsidRPr="00586873">
              <w:rPr>
                <w:b/>
                <w:sz w:val="24"/>
                <w:szCs w:val="24"/>
              </w:rPr>
              <w:t>а вучна возила (тегљаче)</w:t>
            </w:r>
          </w:p>
        </w:tc>
        <w:tc>
          <w:tcPr>
            <w:tcW w:w="4536" w:type="dxa"/>
            <w:gridSpan w:val="3"/>
            <w:tcBorders>
              <w:left w:val="nil"/>
            </w:tcBorders>
          </w:tcPr>
          <w:p w:rsidR="00AE08D2" w:rsidRPr="00586873" w:rsidRDefault="00AE08D2" w:rsidP="00232DD0">
            <w:pPr>
              <w:rPr>
                <w:sz w:val="24"/>
                <w:szCs w:val="24"/>
              </w:rPr>
            </w:pP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7.1</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снаге мотора до 66 кв</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2.450,00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7.2</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снаге мотора од 66-96 кв</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3.280,00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7.3</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снаге мотора од 96-132 кв</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4.130,00</w:t>
            </w:r>
          </w:p>
        </w:tc>
      </w:tr>
      <w:tr w:rsidR="00181381" w:rsidRPr="00586873" w:rsidTr="0091551F">
        <w:tc>
          <w:tcPr>
            <w:tcW w:w="675" w:type="dxa"/>
          </w:tcPr>
          <w:p w:rsidR="00181381" w:rsidRPr="00586873" w:rsidRDefault="00181381" w:rsidP="00232DD0">
            <w:pPr>
              <w:rPr>
                <w:sz w:val="24"/>
                <w:szCs w:val="24"/>
                <w:lang w:val="sr-Cyrl-RS"/>
              </w:rPr>
            </w:pPr>
            <w:r w:rsidRPr="00586873">
              <w:rPr>
                <w:sz w:val="24"/>
                <w:szCs w:val="24"/>
                <w:lang w:val="sr-Cyrl-RS"/>
              </w:rPr>
              <w:t>7.4</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снаге мотора од 132-177 кв</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4.940,00</w:t>
            </w:r>
          </w:p>
        </w:tc>
      </w:tr>
      <w:tr w:rsidR="00181381" w:rsidRPr="00586873" w:rsidTr="0091551F">
        <w:tc>
          <w:tcPr>
            <w:tcW w:w="675" w:type="dxa"/>
            <w:tcBorders>
              <w:bottom w:val="single" w:sz="4" w:space="0" w:color="auto"/>
            </w:tcBorders>
          </w:tcPr>
          <w:p w:rsidR="00181381" w:rsidRPr="00586873" w:rsidRDefault="00181381" w:rsidP="00232DD0">
            <w:pPr>
              <w:rPr>
                <w:sz w:val="24"/>
                <w:szCs w:val="24"/>
                <w:lang w:val="sr-Cyrl-RS"/>
              </w:rPr>
            </w:pPr>
            <w:r w:rsidRPr="00586873">
              <w:rPr>
                <w:sz w:val="24"/>
                <w:szCs w:val="24"/>
                <w:lang w:val="sr-Cyrl-RS"/>
              </w:rPr>
              <w:t>7.5</w:t>
            </w:r>
          </w:p>
        </w:tc>
        <w:tc>
          <w:tcPr>
            <w:tcW w:w="5387" w:type="dxa"/>
            <w:tcBorders>
              <w:right w:val="nil"/>
            </w:tcBorders>
            <w:vAlign w:val="center"/>
          </w:tcPr>
          <w:p w:rsidR="00181381" w:rsidRPr="00586873" w:rsidRDefault="00181381" w:rsidP="00232DD0">
            <w:pPr>
              <w:overflowPunct w:val="0"/>
              <w:autoSpaceDE w:val="0"/>
              <w:autoSpaceDN w:val="0"/>
              <w:adjustRightInd w:val="0"/>
              <w:jc w:val="both"/>
              <w:rPr>
                <w:sz w:val="24"/>
                <w:szCs w:val="24"/>
                <w:lang w:val="sr-Cyrl-CS"/>
              </w:rPr>
            </w:pPr>
            <w:r w:rsidRPr="00586873">
              <w:rPr>
                <w:sz w:val="24"/>
                <w:szCs w:val="24"/>
                <w:lang w:val="sr-Cyrl-CS"/>
              </w:rPr>
              <w:t>снаге мотора преко 177кв</w:t>
            </w:r>
          </w:p>
        </w:tc>
        <w:tc>
          <w:tcPr>
            <w:tcW w:w="4536" w:type="dxa"/>
            <w:gridSpan w:val="3"/>
            <w:tcBorders>
              <w:left w:val="nil"/>
            </w:tcBorders>
            <w:vAlign w:val="center"/>
          </w:tcPr>
          <w:p w:rsidR="00181381" w:rsidRPr="00586873" w:rsidRDefault="00D528C6" w:rsidP="00181381">
            <w:pPr>
              <w:jc w:val="right"/>
              <w:rPr>
                <w:sz w:val="24"/>
                <w:szCs w:val="24"/>
                <w:lang w:val="sr-Cyrl-RS"/>
              </w:rPr>
            </w:pPr>
            <w:r>
              <w:rPr>
                <w:sz w:val="24"/>
                <w:szCs w:val="24"/>
                <w:lang w:val="sr-Cyrl-RS"/>
              </w:rPr>
              <w:t>6.560,00</w:t>
            </w:r>
          </w:p>
        </w:tc>
      </w:tr>
      <w:tr w:rsidR="00AE08D2" w:rsidRPr="00586873" w:rsidTr="0091551F">
        <w:tc>
          <w:tcPr>
            <w:tcW w:w="675" w:type="dxa"/>
            <w:tcBorders>
              <w:right w:val="nil"/>
            </w:tcBorders>
          </w:tcPr>
          <w:p w:rsidR="00AE08D2" w:rsidRPr="00586873" w:rsidRDefault="00AE08D2" w:rsidP="00232DD0">
            <w:pPr>
              <w:rPr>
                <w:sz w:val="24"/>
                <w:szCs w:val="24"/>
              </w:rPr>
            </w:pPr>
          </w:p>
        </w:tc>
        <w:tc>
          <w:tcPr>
            <w:tcW w:w="5387" w:type="dxa"/>
            <w:tcBorders>
              <w:left w:val="nil"/>
              <w:right w:val="nil"/>
            </w:tcBorders>
          </w:tcPr>
          <w:p w:rsidR="00AE08D2" w:rsidRPr="00586873" w:rsidRDefault="00AE08D2" w:rsidP="00232DD0">
            <w:pPr>
              <w:rPr>
                <w:sz w:val="24"/>
                <w:szCs w:val="24"/>
              </w:rPr>
            </w:pPr>
          </w:p>
        </w:tc>
        <w:tc>
          <w:tcPr>
            <w:tcW w:w="4536" w:type="dxa"/>
            <w:gridSpan w:val="3"/>
            <w:tcBorders>
              <w:left w:val="nil"/>
            </w:tcBorders>
          </w:tcPr>
          <w:p w:rsidR="00AE08D2" w:rsidRPr="00586873" w:rsidRDefault="00AE08D2" w:rsidP="00232DD0">
            <w:pPr>
              <w:rPr>
                <w:sz w:val="24"/>
                <w:szCs w:val="24"/>
              </w:rPr>
            </w:pPr>
          </w:p>
        </w:tc>
      </w:tr>
      <w:tr w:rsidR="00AE08D2" w:rsidRPr="00586873" w:rsidTr="0091551F">
        <w:tc>
          <w:tcPr>
            <w:tcW w:w="675" w:type="dxa"/>
            <w:tcBorders>
              <w:bottom w:val="single" w:sz="4" w:space="0" w:color="auto"/>
            </w:tcBorders>
          </w:tcPr>
          <w:p w:rsidR="00AE08D2" w:rsidRPr="00586873" w:rsidRDefault="00AE08D2" w:rsidP="00232DD0">
            <w:pPr>
              <w:rPr>
                <w:b/>
                <w:sz w:val="24"/>
                <w:szCs w:val="24"/>
                <w:lang w:val="sr-Cyrl-RS"/>
              </w:rPr>
            </w:pPr>
            <w:r w:rsidRPr="00586873">
              <w:rPr>
                <w:b/>
                <w:sz w:val="24"/>
                <w:szCs w:val="24"/>
                <w:lang w:val="sr-Cyrl-RS"/>
              </w:rPr>
              <w:t>8.</w:t>
            </w:r>
          </w:p>
        </w:tc>
        <w:tc>
          <w:tcPr>
            <w:tcW w:w="5387" w:type="dxa"/>
            <w:tcBorders>
              <w:bottom w:val="single" w:sz="4" w:space="0" w:color="auto"/>
              <w:right w:val="nil"/>
            </w:tcBorders>
          </w:tcPr>
          <w:p w:rsidR="00AE08D2" w:rsidRPr="00586873" w:rsidRDefault="00AE08D2" w:rsidP="00232DD0">
            <w:pPr>
              <w:jc w:val="both"/>
              <w:rPr>
                <w:b/>
                <w:sz w:val="24"/>
                <w:szCs w:val="24"/>
              </w:rPr>
            </w:pPr>
            <w:r w:rsidRPr="00586873">
              <w:rPr>
                <w:b/>
                <w:sz w:val="24"/>
                <w:szCs w:val="24"/>
              </w:rPr>
              <w:t>За радна возила, специјална адаптирана возила за превоз реквизита за путујуће забаве, радње и атестирана специјализована возила за превоз пчела</w:t>
            </w:r>
          </w:p>
        </w:tc>
        <w:tc>
          <w:tcPr>
            <w:tcW w:w="4536" w:type="dxa"/>
            <w:gridSpan w:val="3"/>
            <w:tcBorders>
              <w:left w:val="nil"/>
            </w:tcBorders>
            <w:vAlign w:val="bottom"/>
          </w:tcPr>
          <w:p w:rsidR="00AE08D2" w:rsidRPr="00586873" w:rsidRDefault="00D528C6" w:rsidP="00C27003">
            <w:pPr>
              <w:jc w:val="right"/>
              <w:rPr>
                <w:sz w:val="24"/>
                <w:szCs w:val="24"/>
                <w:lang w:val="sr-Cyrl-RS"/>
              </w:rPr>
            </w:pPr>
            <w:r>
              <w:rPr>
                <w:sz w:val="24"/>
                <w:szCs w:val="24"/>
                <w:lang w:val="sr-Cyrl-RS"/>
              </w:rPr>
              <w:t>1.620,00</w:t>
            </w:r>
          </w:p>
        </w:tc>
      </w:tr>
      <w:tr w:rsidR="00AE08D2" w:rsidRPr="00586873" w:rsidTr="0091551F">
        <w:tc>
          <w:tcPr>
            <w:tcW w:w="675" w:type="dxa"/>
            <w:tcBorders>
              <w:right w:val="nil"/>
            </w:tcBorders>
          </w:tcPr>
          <w:p w:rsidR="00AE08D2" w:rsidRPr="00586873" w:rsidRDefault="00AE08D2" w:rsidP="00232DD0">
            <w:pPr>
              <w:rPr>
                <w:sz w:val="24"/>
                <w:szCs w:val="24"/>
              </w:rPr>
            </w:pPr>
          </w:p>
        </w:tc>
        <w:tc>
          <w:tcPr>
            <w:tcW w:w="5387" w:type="dxa"/>
            <w:tcBorders>
              <w:left w:val="nil"/>
              <w:right w:val="nil"/>
            </w:tcBorders>
          </w:tcPr>
          <w:p w:rsidR="00AE08D2" w:rsidRPr="00586873" w:rsidRDefault="00AE08D2" w:rsidP="00232DD0">
            <w:pPr>
              <w:rPr>
                <w:sz w:val="24"/>
                <w:szCs w:val="24"/>
              </w:rPr>
            </w:pPr>
          </w:p>
        </w:tc>
        <w:tc>
          <w:tcPr>
            <w:tcW w:w="4536" w:type="dxa"/>
            <w:gridSpan w:val="3"/>
            <w:tcBorders>
              <w:left w:val="nil"/>
            </w:tcBorders>
          </w:tcPr>
          <w:p w:rsidR="00AE08D2" w:rsidRPr="00586873" w:rsidRDefault="00AE08D2" w:rsidP="00232DD0">
            <w:pPr>
              <w:rPr>
                <w:sz w:val="24"/>
                <w:szCs w:val="24"/>
              </w:rPr>
            </w:pPr>
          </w:p>
        </w:tc>
      </w:tr>
      <w:tr w:rsidR="00AE08D2" w:rsidRPr="00586873" w:rsidTr="0091551F">
        <w:tc>
          <w:tcPr>
            <w:tcW w:w="675" w:type="dxa"/>
            <w:tcBorders>
              <w:bottom w:val="single" w:sz="4" w:space="0" w:color="auto"/>
            </w:tcBorders>
          </w:tcPr>
          <w:p w:rsidR="00AE08D2" w:rsidRPr="00586873" w:rsidRDefault="00AE08D2" w:rsidP="00232DD0">
            <w:pPr>
              <w:rPr>
                <w:b/>
                <w:sz w:val="24"/>
                <w:szCs w:val="24"/>
                <w:lang w:val="sr-Cyrl-RS"/>
              </w:rPr>
            </w:pPr>
            <w:r w:rsidRPr="00586873">
              <w:rPr>
                <w:b/>
                <w:sz w:val="24"/>
                <w:szCs w:val="24"/>
                <w:lang w:val="sr-Cyrl-RS"/>
              </w:rPr>
              <w:t>9.</w:t>
            </w:r>
          </w:p>
        </w:tc>
        <w:tc>
          <w:tcPr>
            <w:tcW w:w="9923" w:type="dxa"/>
            <w:gridSpan w:val="4"/>
          </w:tcPr>
          <w:p w:rsidR="00AE08D2" w:rsidRPr="00586873" w:rsidRDefault="00AE08D2" w:rsidP="00232DD0">
            <w:pPr>
              <w:jc w:val="both"/>
              <w:rPr>
                <w:sz w:val="24"/>
                <w:szCs w:val="24"/>
                <w:lang w:val="sr-Cyrl-CS"/>
              </w:rPr>
            </w:pPr>
            <w:r w:rsidRPr="00586873">
              <w:rPr>
                <w:sz w:val="24"/>
                <w:szCs w:val="24"/>
                <w:lang w:val="sr-Cyrl-CS"/>
              </w:rPr>
              <w:t xml:space="preserve">Локална комунална такса  по овом тарифном броју </w:t>
            </w:r>
            <w:r w:rsidRPr="00586873">
              <w:rPr>
                <w:b/>
                <w:sz w:val="24"/>
                <w:szCs w:val="24"/>
                <w:lang w:val="sr-Cyrl-CS"/>
              </w:rPr>
              <w:t>не плаћа се</w:t>
            </w:r>
            <w:r w:rsidRPr="00586873">
              <w:rPr>
                <w:sz w:val="24"/>
                <w:szCs w:val="24"/>
                <w:lang w:val="sr-Cyrl-CS"/>
              </w:rPr>
              <w:t xml:space="preserve"> за:</w:t>
            </w:r>
          </w:p>
          <w:p w:rsidR="00AE08D2" w:rsidRPr="00586873" w:rsidRDefault="00AE08D2" w:rsidP="00232DD0">
            <w:pPr>
              <w:jc w:val="both"/>
              <w:rPr>
                <w:sz w:val="24"/>
                <w:szCs w:val="24"/>
                <w:lang w:val="sr-Cyrl-CS"/>
              </w:rPr>
            </w:pPr>
            <w:r w:rsidRPr="00586873">
              <w:rPr>
                <w:sz w:val="24"/>
                <w:szCs w:val="24"/>
                <w:lang w:val="sr-Cyrl-CS"/>
              </w:rPr>
              <w:t xml:space="preserve">- Путничке аутомобиле, комбинована возила, атестирана возила за одмор и камповање, моторбицикле лица која која су разврстана у прву категорију инвалидности, као и лица код којих је због губитка оштећења или одузетих доњих удова или карлице наступило телесно оштећење од најмање 80% према споразуму о листи телесних оштећења и лица која су потпуно изгубила вид на оба ока.  </w:t>
            </w:r>
          </w:p>
        </w:tc>
      </w:tr>
      <w:tr w:rsidR="00AE08D2" w:rsidRPr="00586873" w:rsidTr="0091551F">
        <w:tc>
          <w:tcPr>
            <w:tcW w:w="10598" w:type="dxa"/>
            <w:gridSpan w:val="5"/>
          </w:tcPr>
          <w:p w:rsidR="00AE08D2" w:rsidRPr="00586873" w:rsidRDefault="00AE08D2" w:rsidP="00232DD0">
            <w:pPr>
              <w:rPr>
                <w:b/>
                <w:sz w:val="24"/>
                <w:szCs w:val="24"/>
              </w:rPr>
            </w:pPr>
          </w:p>
        </w:tc>
      </w:tr>
      <w:tr w:rsidR="00AE08D2" w:rsidRPr="00586873" w:rsidTr="0091551F">
        <w:tc>
          <w:tcPr>
            <w:tcW w:w="10598" w:type="dxa"/>
            <w:gridSpan w:val="5"/>
          </w:tcPr>
          <w:p w:rsidR="00AE08D2" w:rsidRPr="00586873" w:rsidRDefault="00AE08D2" w:rsidP="00232DD0">
            <w:pPr>
              <w:rPr>
                <w:b/>
                <w:sz w:val="24"/>
                <w:szCs w:val="24"/>
                <w:lang w:val="sr-Cyrl-CS"/>
              </w:rPr>
            </w:pPr>
            <w:r w:rsidRPr="00586873">
              <w:rPr>
                <w:b/>
                <w:sz w:val="24"/>
                <w:szCs w:val="24"/>
              </w:rPr>
              <w:t xml:space="preserve">НАПОМЕНА: </w:t>
            </w:r>
          </w:p>
          <w:p w:rsidR="00AE08D2" w:rsidRPr="00586873" w:rsidRDefault="00AE08D2" w:rsidP="00232DD0">
            <w:pPr>
              <w:jc w:val="both"/>
              <w:rPr>
                <w:b/>
                <w:sz w:val="24"/>
                <w:szCs w:val="24"/>
                <w:lang w:val="sr-Cyrl-CS"/>
              </w:rPr>
            </w:pPr>
          </w:p>
          <w:p w:rsidR="00AE08D2" w:rsidRPr="00586873" w:rsidRDefault="00AE08D2" w:rsidP="00232DD0">
            <w:pPr>
              <w:numPr>
                <w:ilvl w:val="0"/>
                <w:numId w:val="25"/>
              </w:numPr>
              <w:jc w:val="both"/>
              <w:rPr>
                <w:sz w:val="24"/>
                <w:szCs w:val="24"/>
              </w:rPr>
            </w:pPr>
            <w:r w:rsidRPr="00586873">
              <w:rPr>
                <w:sz w:val="24"/>
                <w:szCs w:val="24"/>
              </w:rPr>
              <w:t xml:space="preserve">Обвезник из овог тарифног броја је правно лице, предузетник и физичко лице на чије се име региструје моторно, друмско и прикључно возило. </w:t>
            </w:r>
          </w:p>
          <w:p w:rsidR="00AE08D2" w:rsidRPr="00586873" w:rsidRDefault="00AE08D2" w:rsidP="00232DD0">
            <w:pPr>
              <w:numPr>
                <w:ilvl w:val="0"/>
                <w:numId w:val="25"/>
              </w:numPr>
              <w:jc w:val="both"/>
              <w:rPr>
                <w:sz w:val="24"/>
                <w:szCs w:val="24"/>
              </w:rPr>
            </w:pPr>
            <w:r w:rsidRPr="00586873">
              <w:rPr>
                <w:sz w:val="24"/>
                <w:szCs w:val="24"/>
              </w:rPr>
              <w:t>Такса из овог тарифног броја плаћа се једанпут годишње приликом регистрације моторног возила код МУП Републике Србије, П</w:t>
            </w:r>
            <w:r w:rsidRPr="00586873">
              <w:rPr>
                <w:sz w:val="24"/>
                <w:szCs w:val="24"/>
                <w:lang w:val="sr-Cyrl-CS"/>
              </w:rPr>
              <w:t>С</w:t>
            </w:r>
            <w:r w:rsidRPr="00586873">
              <w:rPr>
                <w:sz w:val="24"/>
                <w:szCs w:val="24"/>
              </w:rPr>
              <w:t xml:space="preserve"> </w:t>
            </w:r>
            <w:r w:rsidRPr="00586873">
              <w:rPr>
                <w:sz w:val="24"/>
                <w:szCs w:val="24"/>
                <w:lang w:val="sr-Cyrl-CS"/>
              </w:rPr>
              <w:t>Мајданпек</w:t>
            </w:r>
            <w:r w:rsidRPr="00586873">
              <w:rPr>
                <w:sz w:val="24"/>
                <w:szCs w:val="24"/>
              </w:rPr>
              <w:t>, на одговарајући</w:t>
            </w:r>
            <w:r w:rsidRPr="00586873">
              <w:rPr>
                <w:sz w:val="24"/>
                <w:szCs w:val="24"/>
                <w:lang w:val="sr-Cyrl-CS"/>
              </w:rPr>
              <w:t xml:space="preserve"> </w:t>
            </w:r>
            <w:r w:rsidRPr="00586873">
              <w:rPr>
                <w:sz w:val="24"/>
                <w:szCs w:val="24"/>
              </w:rPr>
              <w:t xml:space="preserve">рачун у корист буџета </w:t>
            </w:r>
            <w:r w:rsidRPr="00586873">
              <w:rPr>
                <w:sz w:val="24"/>
                <w:szCs w:val="24"/>
                <w:lang w:val="sr-Cyrl-CS"/>
              </w:rPr>
              <w:t>Општине Мајданпек</w:t>
            </w:r>
            <w:r w:rsidRPr="00586873">
              <w:rPr>
                <w:sz w:val="24"/>
                <w:szCs w:val="24"/>
              </w:rPr>
              <w:t xml:space="preserve"> (унапред за годину дана). </w:t>
            </w:r>
          </w:p>
          <w:p w:rsidR="00553656" w:rsidRPr="00553656" w:rsidRDefault="00AE08D2" w:rsidP="00553656">
            <w:pPr>
              <w:numPr>
                <w:ilvl w:val="0"/>
                <w:numId w:val="25"/>
              </w:numPr>
              <w:jc w:val="both"/>
              <w:rPr>
                <w:sz w:val="24"/>
                <w:szCs w:val="24"/>
                <w:lang w:val="sr-Cyrl-CS"/>
              </w:rPr>
            </w:pPr>
            <w:r w:rsidRPr="00586873">
              <w:rPr>
                <w:sz w:val="24"/>
                <w:szCs w:val="24"/>
              </w:rPr>
              <w:t>Ималац моторног возила дужан је да приликом регистрације моторног возила поднесе надлежном органу за регистрацију доказ о плаћеној такси по</w:t>
            </w:r>
            <w:r w:rsidRPr="00586873">
              <w:rPr>
                <w:sz w:val="24"/>
                <w:szCs w:val="24"/>
                <w:lang w:val="sr-Cyrl-CS"/>
              </w:rPr>
              <w:t xml:space="preserve"> </w:t>
            </w:r>
            <w:r w:rsidRPr="00586873">
              <w:rPr>
                <w:sz w:val="24"/>
                <w:szCs w:val="24"/>
              </w:rPr>
              <w:t>овом</w:t>
            </w:r>
            <w:r w:rsidRPr="00586873">
              <w:rPr>
                <w:sz w:val="24"/>
                <w:szCs w:val="24"/>
                <w:lang w:val="sr-Cyrl-CS"/>
              </w:rPr>
              <w:t xml:space="preserve"> </w:t>
            </w:r>
            <w:r w:rsidRPr="00586873">
              <w:rPr>
                <w:sz w:val="24"/>
                <w:szCs w:val="24"/>
              </w:rPr>
              <w:t xml:space="preserve">тарифном броју на одговарајући рачун. </w:t>
            </w:r>
          </w:p>
          <w:p w:rsidR="00553656" w:rsidRPr="00553656" w:rsidRDefault="00553656" w:rsidP="00553656">
            <w:pPr>
              <w:numPr>
                <w:ilvl w:val="0"/>
                <w:numId w:val="25"/>
              </w:numPr>
              <w:jc w:val="both"/>
              <w:rPr>
                <w:sz w:val="32"/>
                <w:szCs w:val="24"/>
                <w:lang w:val="sr-Cyrl-CS"/>
              </w:rPr>
            </w:pPr>
            <w:r w:rsidRPr="00553656">
              <w:rPr>
                <w:sz w:val="24"/>
                <w:szCs w:val="26"/>
                <w:lang w:val="sr-Cyrl-CS"/>
              </w:rPr>
              <w:t xml:space="preserve">Износ локалне комуналне таксе из овог тарифног броја усклађује се годишње са годишњим индексом потрошачких цена који објављује републички орган  надлежан за послове </w:t>
            </w:r>
            <w:r w:rsidRPr="00553656">
              <w:rPr>
                <w:sz w:val="24"/>
                <w:szCs w:val="26"/>
                <w:lang w:val="sr-Cyrl-CS"/>
              </w:rPr>
              <w:lastRenderedPageBreak/>
              <w:t>статистике, при чему се заокружење врши тако што се износ до пет динара не узима у обзир, а износ преко пет динара заокружује на десет динара. Годишњи износ утврђених локалних комуналних такси из овог тарифног броја не може бити већи од највиших усклађених износа који објављује Влада Републике Србије на предлог министарства надлежног за послове финансија.</w:t>
            </w:r>
          </w:p>
        </w:tc>
      </w:tr>
    </w:tbl>
    <w:p w:rsidR="00AE08D2" w:rsidRPr="00586873" w:rsidRDefault="00AE08D2" w:rsidP="00AE08D2">
      <w:pPr>
        <w:rPr>
          <w:b/>
          <w:color w:val="FF0000"/>
          <w:sz w:val="24"/>
          <w:szCs w:val="24"/>
        </w:rPr>
      </w:pPr>
    </w:p>
    <w:p w:rsidR="00AE08D2" w:rsidRPr="00586873" w:rsidRDefault="00AE08D2" w:rsidP="00AE08D2">
      <w:pPr>
        <w:rPr>
          <w:b/>
          <w:color w:val="FF000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678"/>
        <w:gridCol w:w="385"/>
        <w:gridCol w:w="3746"/>
      </w:tblGrid>
      <w:tr w:rsidR="00AE08D2" w:rsidRPr="00586873" w:rsidTr="00545CBC">
        <w:trPr>
          <w:trHeight w:val="454"/>
        </w:trPr>
        <w:tc>
          <w:tcPr>
            <w:tcW w:w="10479" w:type="dxa"/>
            <w:gridSpan w:val="4"/>
            <w:tcBorders>
              <w:bottom w:val="nil"/>
            </w:tcBorders>
            <w:vAlign w:val="center"/>
          </w:tcPr>
          <w:p w:rsidR="00AE08D2" w:rsidRPr="00586873" w:rsidRDefault="00AE08D2" w:rsidP="00232DD0">
            <w:pPr>
              <w:rPr>
                <w:b/>
                <w:sz w:val="24"/>
                <w:szCs w:val="24"/>
                <w:lang w:val="sr-Cyrl-RS"/>
              </w:rPr>
            </w:pPr>
            <w:r w:rsidRPr="00586873">
              <w:rPr>
                <w:b/>
                <w:sz w:val="24"/>
                <w:szCs w:val="24"/>
              </w:rPr>
              <w:t xml:space="preserve">ТАРИФНИ БРОЈ </w:t>
            </w:r>
            <w:r w:rsidRPr="00586873">
              <w:rPr>
                <w:b/>
                <w:sz w:val="24"/>
                <w:szCs w:val="24"/>
                <w:lang w:val="sr-Cyrl-RS"/>
              </w:rPr>
              <w:t>3</w:t>
            </w:r>
            <w:r w:rsidRPr="00586873">
              <w:rPr>
                <w:b/>
                <w:sz w:val="24"/>
                <w:szCs w:val="24"/>
              </w:rPr>
              <w:t>.</w:t>
            </w:r>
          </w:p>
        </w:tc>
      </w:tr>
      <w:tr w:rsidR="00AE08D2" w:rsidRPr="00586873" w:rsidTr="00545CBC">
        <w:tc>
          <w:tcPr>
            <w:tcW w:w="10479" w:type="dxa"/>
            <w:gridSpan w:val="4"/>
            <w:tcBorders>
              <w:top w:val="nil"/>
              <w:bottom w:val="nil"/>
            </w:tcBorders>
          </w:tcPr>
          <w:p w:rsidR="00AE08D2" w:rsidRPr="00586873" w:rsidRDefault="00AE08D2" w:rsidP="00232DD0">
            <w:pPr>
              <w:jc w:val="both"/>
              <w:rPr>
                <w:sz w:val="24"/>
                <w:szCs w:val="24"/>
                <w:lang w:val="sr-Cyrl-RS"/>
              </w:rPr>
            </w:pPr>
            <w:r w:rsidRPr="00586873">
              <w:rPr>
                <w:sz w:val="24"/>
                <w:szCs w:val="24"/>
              </w:rPr>
              <w:t>За држање средстава за игру („забавне игре“)</w:t>
            </w:r>
            <w:r w:rsidRPr="00586873">
              <w:rPr>
                <w:sz w:val="24"/>
                <w:szCs w:val="24"/>
                <w:lang w:val="sr-Cyrl-RS"/>
              </w:rPr>
              <w:t xml:space="preserve"> </w:t>
            </w:r>
            <w:r w:rsidRPr="00586873">
              <w:rPr>
                <w:sz w:val="24"/>
                <w:szCs w:val="24"/>
              </w:rPr>
              <w:t>плаћа се комунална такса у износу</w:t>
            </w:r>
            <w:r w:rsidRPr="00586873">
              <w:rPr>
                <w:sz w:val="24"/>
                <w:szCs w:val="24"/>
                <w:lang w:val="sr-Cyrl-CS"/>
              </w:rPr>
              <w:t xml:space="preserve"> </w:t>
            </w:r>
            <w:r w:rsidRPr="00586873">
              <w:rPr>
                <w:sz w:val="24"/>
                <w:szCs w:val="24"/>
              </w:rPr>
              <w:t xml:space="preserve">и то: </w:t>
            </w:r>
          </w:p>
        </w:tc>
      </w:tr>
      <w:tr w:rsidR="00AE08D2" w:rsidRPr="00586873" w:rsidTr="00545CBC">
        <w:trPr>
          <w:trHeight w:val="227"/>
        </w:trPr>
        <w:tc>
          <w:tcPr>
            <w:tcW w:w="10479" w:type="dxa"/>
            <w:gridSpan w:val="4"/>
            <w:tcBorders>
              <w:top w:val="nil"/>
            </w:tcBorders>
          </w:tcPr>
          <w:p w:rsidR="00AE08D2" w:rsidRPr="00586873" w:rsidRDefault="00AE08D2" w:rsidP="00232DD0">
            <w:pPr>
              <w:jc w:val="both"/>
              <w:rPr>
                <w:sz w:val="24"/>
                <w:szCs w:val="24"/>
              </w:rPr>
            </w:pPr>
          </w:p>
        </w:tc>
      </w:tr>
      <w:tr w:rsidR="00AE08D2" w:rsidRPr="00586873" w:rsidTr="00545CBC">
        <w:tc>
          <w:tcPr>
            <w:tcW w:w="670" w:type="dxa"/>
            <w:tcBorders>
              <w:bottom w:val="single" w:sz="4" w:space="0" w:color="auto"/>
              <w:right w:val="nil"/>
            </w:tcBorders>
          </w:tcPr>
          <w:p w:rsidR="00AE08D2" w:rsidRPr="00586873" w:rsidRDefault="00AE08D2" w:rsidP="00232DD0">
            <w:pPr>
              <w:rPr>
                <w:sz w:val="24"/>
                <w:szCs w:val="24"/>
                <w:lang w:val="sr-Cyrl-RS"/>
              </w:rPr>
            </w:pPr>
          </w:p>
        </w:tc>
        <w:tc>
          <w:tcPr>
            <w:tcW w:w="5678" w:type="dxa"/>
            <w:tcBorders>
              <w:left w:val="nil"/>
              <w:right w:val="nil"/>
            </w:tcBorders>
          </w:tcPr>
          <w:p w:rsidR="00AE08D2" w:rsidRPr="00586873" w:rsidRDefault="00AE08D2" w:rsidP="00232DD0">
            <w:pPr>
              <w:rPr>
                <w:sz w:val="24"/>
                <w:szCs w:val="24"/>
              </w:rPr>
            </w:pPr>
          </w:p>
        </w:tc>
        <w:tc>
          <w:tcPr>
            <w:tcW w:w="4131" w:type="dxa"/>
            <w:gridSpan w:val="2"/>
            <w:tcBorders>
              <w:left w:val="nil"/>
            </w:tcBorders>
          </w:tcPr>
          <w:p w:rsidR="00AE08D2" w:rsidRPr="00586873" w:rsidRDefault="00AE08D2" w:rsidP="00232DD0">
            <w:pPr>
              <w:jc w:val="right"/>
              <w:rPr>
                <w:sz w:val="24"/>
                <w:szCs w:val="24"/>
                <w:lang w:val="sr-Cyrl-RS"/>
              </w:rPr>
            </w:pPr>
            <w:r w:rsidRPr="00586873">
              <w:rPr>
                <w:sz w:val="24"/>
                <w:szCs w:val="24"/>
                <w:lang w:val="sr-Cyrl-RS"/>
              </w:rPr>
              <w:t>износ у динарима</w:t>
            </w:r>
          </w:p>
        </w:tc>
      </w:tr>
      <w:tr w:rsidR="00AE08D2" w:rsidRPr="00586873" w:rsidTr="00545CBC">
        <w:tc>
          <w:tcPr>
            <w:tcW w:w="670" w:type="dxa"/>
          </w:tcPr>
          <w:p w:rsidR="00AE08D2" w:rsidRPr="00586873" w:rsidRDefault="00AE08D2" w:rsidP="00232DD0">
            <w:pPr>
              <w:rPr>
                <w:sz w:val="24"/>
                <w:szCs w:val="24"/>
                <w:lang w:val="sr-Cyrl-RS"/>
              </w:rPr>
            </w:pPr>
            <w:r w:rsidRPr="00586873">
              <w:rPr>
                <w:sz w:val="24"/>
                <w:szCs w:val="24"/>
                <w:lang w:val="sr-Cyrl-RS"/>
              </w:rPr>
              <w:t>1.</w:t>
            </w:r>
          </w:p>
        </w:tc>
        <w:tc>
          <w:tcPr>
            <w:tcW w:w="9809" w:type="dxa"/>
            <w:gridSpan w:val="3"/>
          </w:tcPr>
          <w:p w:rsidR="00AE08D2" w:rsidRPr="00586873" w:rsidRDefault="00AE08D2" w:rsidP="00232DD0">
            <w:pPr>
              <w:jc w:val="both"/>
              <w:rPr>
                <w:b/>
                <w:sz w:val="24"/>
                <w:szCs w:val="24"/>
              </w:rPr>
            </w:pPr>
            <w:r w:rsidRPr="00586873">
              <w:rPr>
                <w:sz w:val="24"/>
                <w:szCs w:val="24"/>
              </w:rPr>
              <w:t>За држање средстава за игру (забавне игре), на рачунарима, симулаторима, видео-аутоматима, флиперима и сличним направама које се стављају у погон уз помоћ новца или жетона, као и билијар, пикадо и друге сличне игре у којима учесник не остварује добитак у новцу или стварима већ правно на бесплатну игру, плаћа се комунална такса у</w:t>
            </w:r>
            <w:r w:rsidRPr="00586873">
              <w:rPr>
                <w:sz w:val="24"/>
                <w:szCs w:val="24"/>
                <w:lang w:val="sr-Cyrl-CS"/>
              </w:rPr>
              <w:t xml:space="preserve"> </w:t>
            </w:r>
            <w:r w:rsidRPr="00586873">
              <w:rPr>
                <w:sz w:val="24"/>
                <w:szCs w:val="24"/>
              </w:rPr>
              <w:t>дневном</w:t>
            </w:r>
            <w:r w:rsidRPr="00586873">
              <w:rPr>
                <w:sz w:val="24"/>
                <w:szCs w:val="24"/>
                <w:lang w:val="sr-Cyrl-CS"/>
              </w:rPr>
              <w:t xml:space="preserve"> </w:t>
            </w:r>
            <w:r w:rsidRPr="00586873">
              <w:rPr>
                <w:sz w:val="24"/>
                <w:szCs w:val="24"/>
              </w:rPr>
              <w:t>износу за свако средство појединачно</w:t>
            </w:r>
          </w:p>
        </w:tc>
      </w:tr>
      <w:tr w:rsidR="00AE08D2" w:rsidRPr="00586873" w:rsidTr="00545CBC">
        <w:tc>
          <w:tcPr>
            <w:tcW w:w="670" w:type="dxa"/>
          </w:tcPr>
          <w:p w:rsidR="00AE08D2" w:rsidRPr="00586873" w:rsidRDefault="00AE08D2" w:rsidP="00232DD0">
            <w:pPr>
              <w:rPr>
                <w:sz w:val="24"/>
                <w:szCs w:val="24"/>
                <w:lang w:val="sr-Cyrl-RS"/>
              </w:rPr>
            </w:pPr>
            <w:r w:rsidRPr="00586873">
              <w:rPr>
                <w:sz w:val="24"/>
                <w:szCs w:val="24"/>
                <w:lang w:val="sr-Cyrl-RS"/>
              </w:rPr>
              <w:t>1.1</w:t>
            </w:r>
          </w:p>
        </w:tc>
        <w:tc>
          <w:tcPr>
            <w:tcW w:w="6063" w:type="dxa"/>
            <w:gridSpan w:val="2"/>
            <w:tcBorders>
              <w:right w:val="nil"/>
            </w:tcBorders>
            <w:vAlign w:val="center"/>
          </w:tcPr>
          <w:p w:rsidR="00AE08D2" w:rsidRPr="00586873" w:rsidRDefault="00AE08D2" w:rsidP="00232DD0">
            <w:pPr>
              <w:overflowPunct w:val="0"/>
              <w:autoSpaceDE w:val="0"/>
              <w:autoSpaceDN w:val="0"/>
              <w:adjustRightInd w:val="0"/>
              <w:rPr>
                <w:sz w:val="24"/>
                <w:szCs w:val="24"/>
                <w:lang w:val="sr-Cyrl-CS"/>
              </w:rPr>
            </w:pPr>
            <w:r w:rsidRPr="00586873">
              <w:rPr>
                <w:sz w:val="24"/>
                <w:szCs w:val="24"/>
                <w:lang w:val="sr-Cyrl-CS"/>
              </w:rPr>
              <w:t>Градско подручје</w:t>
            </w:r>
            <w:r w:rsidRPr="00586873">
              <w:rPr>
                <w:sz w:val="24"/>
                <w:szCs w:val="24"/>
                <w:lang w:val="sr-Latn-RS"/>
              </w:rPr>
              <w:t xml:space="preserve"> (прва и друга зона)</w:t>
            </w:r>
          </w:p>
        </w:tc>
        <w:tc>
          <w:tcPr>
            <w:tcW w:w="3746" w:type="dxa"/>
            <w:tcBorders>
              <w:left w:val="nil"/>
            </w:tcBorders>
            <w:vAlign w:val="center"/>
          </w:tcPr>
          <w:p w:rsidR="00AE08D2" w:rsidRPr="00586873" w:rsidRDefault="00AE08D2" w:rsidP="00232DD0">
            <w:pPr>
              <w:overflowPunct w:val="0"/>
              <w:autoSpaceDE w:val="0"/>
              <w:autoSpaceDN w:val="0"/>
              <w:adjustRightInd w:val="0"/>
              <w:jc w:val="right"/>
              <w:rPr>
                <w:sz w:val="24"/>
                <w:szCs w:val="24"/>
                <w:lang w:val="sr-Cyrl-RS"/>
              </w:rPr>
            </w:pPr>
            <w:r w:rsidRPr="00586873">
              <w:rPr>
                <w:sz w:val="24"/>
                <w:szCs w:val="24"/>
                <w:lang w:val="sr-Cyrl-RS"/>
              </w:rPr>
              <w:t>30,00</w:t>
            </w:r>
          </w:p>
        </w:tc>
      </w:tr>
      <w:tr w:rsidR="00AE08D2" w:rsidRPr="00586873" w:rsidTr="00545CBC">
        <w:tc>
          <w:tcPr>
            <w:tcW w:w="670" w:type="dxa"/>
          </w:tcPr>
          <w:p w:rsidR="00AE08D2" w:rsidRPr="00586873" w:rsidRDefault="00AE08D2" w:rsidP="00232DD0">
            <w:pPr>
              <w:rPr>
                <w:sz w:val="24"/>
                <w:szCs w:val="24"/>
                <w:lang w:val="sr-Cyrl-RS"/>
              </w:rPr>
            </w:pPr>
            <w:r w:rsidRPr="00586873">
              <w:rPr>
                <w:sz w:val="24"/>
                <w:szCs w:val="24"/>
                <w:lang w:val="sr-Cyrl-RS"/>
              </w:rPr>
              <w:t>1.2</w:t>
            </w:r>
          </w:p>
        </w:tc>
        <w:tc>
          <w:tcPr>
            <w:tcW w:w="6063" w:type="dxa"/>
            <w:gridSpan w:val="2"/>
            <w:tcBorders>
              <w:right w:val="nil"/>
            </w:tcBorders>
            <w:vAlign w:val="center"/>
          </w:tcPr>
          <w:p w:rsidR="00AE08D2" w:rsidRPr="00586873" w:rsidRDefault="00AE08D2" w:rsidP="00232DD0">
            <w:pPr>
              <w:overflowPunct w:val="0"/>
              <w:autoSpaceDE w:val="0"/>
              <w:autoSpaceDN w:val="0"/>
              <w:adjustRightInd w:val="0"/>
              <w:rPr>
                <w:sz w:val="24"/>
                <w:szCs w:val="24"/>
                <w:lang w:val="sr-Cyrl-CS"/>
              </w:rPr>
            </w:pPr>
            <w:r w:rsidRPr="00586873">
              <w:rPr>
                <w:sz w:val="24"/>
                <w:szCs w:val="24"/>
                <w:lang w:val="sr-Cyrl-CS"/>
              </w:rPr>
              <w:t>Сеоско подручје (трећа, четврта, пета и шеста зона)</w:t>
            </w:r>
          </w:p>
        </w:tc>
        <w:tc>
          <w:tcPr>
            <w:tcW w:w="3746" w:type="dxa"/>
            <w:tcBorders>
              <w:left w:val="nil"/>
            </w:tcBorders>
            <w:vAlign w:val="center"/>
          </w:tcPr>
          <w:p w:rsidR="00AE08D2" w:rsidRPr="00586873" w:rsidRDefault="00AE08D2" w:rsidP="00232DD0">
            <w:pPr>
              <w:overflowPunct w:val="0"/>
              <w:autoSpaceDE w:val="0"/>
              <w:autoSpaceDN w:val="0"/>
              <w:adjustRightInd w:val="0"/>
              <w:jc w:val="right"/>
              <w:rPr>
                <w:sz w:val="24"/>
                <w:szCs w:val="24"/>
                <w:lang w:val="sr-Cyrl-RS"/>
              </w:rPr>
            </w:pPr>
            <w:r w:rsidRPr="00586873">
              <w:rPr>
                <w:sz w:val="24"/>
                <w:szCs w:val="24"/>
                <w:lang w:val="sr-Cyrl-RS"/>
              </w:rPr>
              <w:t>15,00</w:t>
            </w:r>
          </w:p>
        </w:tc>
      </w:tr>
      <w:tr w:rsidR="00AE08D2" w:rsidRPr="00586873" w:rsidTr="00545CBC">
        <w:tc>
          <w:tcPr>
            <w:tcW w:w="10479" w:type="dxa"/>
            <w:gridSpan w:val="4"/>
          </w:tcPr>
          <w:p w:rsidR="00AE08D2" w:rsidRPr="00586873" w:rsidRDefault="00AE08D2" w:rsidP="00232DD0">
            <w:pPr>
              <w:overflowPunct w:val="0"/>
              <w:autoSpaceDE w:val="0"/>
              <w:autoSpaceDN w:val="0"/>
              <w:adjustRightInd w:val="0"/>
              <w:jc w:val="right"/>
              <w:rPr>
                <w:sz w:val="24"/>
                <w:szCs w:val="24"/>
              </w:rPr>
            </w:pPr>
          </w:p>
        </w:tc>
      </w:tr>
      <w:tr w:rsidR="00AE08D2" w:rsidRPr="00586873" w:rsidTr="00545CBC">
        <w:trPr>
          <w:trHeight w:val="340"/>
        </w:trPr>
        <w:tc>
          <w:tcPr>
            <w:tcW w:w="10479" w:type="dxa"/>
            <w:gridSpan w:val="4"/>
            <w:vAlign w:val="center"/>
          </w:tcPr>
          <w:p w:rsidR="00AE08D2" w:rsidRPr="00586873" w:rsidRDefault="00AE08D2" w:rsidP="00232DD0">
            <w:pPr>
              <w:overflowPunct w:val="0"/>
              <w:autoSpaceDE w:val="0"/>
              <w:autoSpaceDN w:val="0"/>
              <w:adjustRightInd w:val="0"/>
              <w:rPr>
                <w:sz w:val="24"/>
                <w:szCs w:val="24"/>
              </w:rPr>
            </w:pPr>
            <w:r w:rsidRPr="00586873">
              <w:rPr>
                <w:sz w:val="24"/>
                <w:szCs w:val="24"/>
                <w:lang w:val="sr-Cyrl-CS"/>
              </w:rPr>
              <w:t>Подручје општине Мајданпек обухвата следеће зоне:</w:t>
            </w:r>
            <w:r w:rsidRPr="00586873">
              <w:rPr>
                <w:sz w:val="24"/>
                <w:szCs w:val="24"/>
                <w:lang w:val="sr-Cyrl-CS"/>
              </w:rPr>
              <w:tab/>
            </w:r>
          </w:p>
        </w:tc>
      </w:tr>
      <w:tr w:rsidR="00F46AF1" w:rsidRPr="00586873" w:rsidTr="00545CBC">
        <w:tc>
          <w:tcPr>
            <w:tcW w:w="10479" w:type="dxa"/>
            <w:gridSpan w:val="4"/>
          </w:tcPr>
          <w:p w:rsidR="00007DE9" w:rsidRPr="00586873" w:rsidRDefault="00F46AF1" w:rsidP="00007DE9">
            <w:pPr>
              <w:jc w:val="both"/>
              <w:rPr>
                <w:sz w:val="24"/>
                <w:szCs w:val="24"/>
                <w:lang w:val="sr-Cyrl-CS"/>
              </w:rPr>
            </w:pPr>
            <w:r w:rsidRPr="00586873">
              <w:rPr>
                <w:b/>
                <w:bCs/>
                <w:sz w:val="24"/>
                <w:szCs w:val="24"/>
              </w:rPr>
              <w:t>Прва зона</w:t>
            </w:r>
            <w:r w:rsidRPr="00586873">
              <w:rPr>
                <w:sz w:val="24"/>
                <w:szCs w:val="24"/>
              </w:rPr>
              <w:t xml:space="preserve"> </w:t>
            </w:r>
            <w:r w:rsidR="00007DE9" w:rsidRPr="00586873">
              <w:rPr>
                <w:sz w:val="24"/>
                <w:szCs w:val="24"/>
                <w:lang w:val="sr-Cyrl-CS"/>
              </w:rPr>
              <w:t xml:space="preserve">обухвата део насеља Мајданпек који чине улице: Светог Саве, Карађорђева, Николе Тесле, Пролетерска, Шашка, Нушићева, Пионирска, 6. августа, 7. јула, Рударска, Хомољска, 28. марта, Мали сокак, Трг ослобођења и део насеља Доњи Милановац који чине улице: Краља Петра </w:t>
            </w:r>
            <w:r w:rsidR="00007DE9" w:rsidRPr="00586873">
              <w:rPr>
                <w:sz w:val="24"/>
                <w:szCs w:val="24"/>
                <w:lang w:val="sr-Latn-RS"/>
              </w:rPr>
              <w:t>I</w:t>
            </w:r>
            <w:r w:rsidR="00007DE9" w:rsidRPr="00586873">
              <w:rPr>
                <w:sz w:val="24"/>
                <w:szCs w:val="24"/>
                <w:lang w:val="sr-Cyrl-CS"/>
              </w:rPr>
              <w:t>, Капетана Мише, Светог Саве, Стевана Мокрањца и Миленка Стојковића.</w:t>
            </w:r>
          </w:p>
          <w:p w:rsidR="00F46AF1" w:rsidRPr="00586873" w:rsidRDefault="00F46AF1" w:rsidP="003D5EF9">
            <w:pPr>
              <w:tabs>
                <w:tab w:val="left" w:pos="720"/>
              </w:tabs>
              <w:jc w:val="both"/>
              <w:rPr>
                <w:sz w:val="24"/>
                <w:szCs w:val="24"/>
                <w:lang w:val="ru-RU"/>
              </w:rPr>
            </w:pPr>
            <w:r w:rsidRPr="00586873">
              <w:rPr>
                <w:sz w:val="24"/>
                <w:szCs w:val="24"/>
                <w:lang w:val="ru-RU"/>
              </w:rPr>
              <w:t>Напомена: у ову зону се убрајају и објекти чије парцеле се директно ослањају на поменуте улице.</w:t>
            </w:r>
          </w:p>
        </w:tc>
      </w:tr>
      <w:tr w:rsidR="00F46AF1" w:rsidRPr="00586873" w:rsidTr="00545CBC">
        <w:tc>
          <w:tcPr>
            <w:tcW w:w="10479" w:type="dxa"/>
            <w:gridSpan w:val="4"/>
          </w:tcPr>
          <w:p w:rsidR="00007DE9" w:rsidRPr="00586873" w:rsidRDefault="00F46AF1" w:rsidP="00007DE9">
            <w:pPr>
              <w:tabs>
                <w:tab w:val="left" w:pos="720"/>
              </w:tabs>
              <w:jc w:val="both"/>
              <w:rPr>
                <w:sz w:val="24"/>
                <w:szCs w:val="24"/>
                <w:lang w:val="sr-Cyrl-CS"/>
              </w:rPr>
            </w:pPr>
            <w:r w:rsidRPr="00586873">
              <w:rPr>
                <w:b/>
                <w:bCs/>
                <w:sz w:val="24"/>
                <w:szCs w:val="24"/>
              </w:rPr>
              <w:t>Друга зона</w:t>
            </w:r>
            <w:r w:rsidRPr="00586873">
              <w:rPr>
                <w:sz w:val="24"/>
                <w:szCs w:val="24"/>
              </w:rPr>
              <w:t xml:space="preserve"> </w:t>
            </w:r>
            <w:r w:rsidR="00007DE9" w:rsidRPr="00586873">
              <w:rPr>
                <w:sz w:val="24"/>
                <w:szCs w:val="24"/>
                <w:lang w:val="sr-Cyrl-CS"/>
              </w:rPr>
              <w:t xml:space="preserve">обухвата део насеља Мајданпек који чине улице: Пемска,  Капетанска, Димитрија Туцовића, Јосипа Панчића, Омладинских бригада, Змај Јовина, 8. марта, Михајла Пупина, Кнеза Милоша, Хајдук Вељкова и део насеља Доњи </w:t>
            </w:r>
          </w:p>
          <w:p w:rsidR="00007DE9" w:rsidRPr="00586873" w:rsidRDefault="00007DE9" w:rsidP="00007DE9">
            <w:pPr>
              <w:tabs>
                <w:tab w:val="left" w:pos="720"/>
              </w:tabs>
              <w:jc w:val="both"/>
              <w:rPr>
                <w:sz w:val="24"/>
                <w:szCs w:val="24"/>
                <w:lang w:val="sr-Cyrl-CS"/>
              </w:rPr>
            </w:pPr>
            <w:r w:rsidRPr="00586873">
              <w:rPr>
                <w:sz w:val="24"/>
                <w:szCs w:val="24"/>
                <w:lang w:val="sr-Cyrl-CS"/>
              </w:rPr>
              <w:t xml:space="preserve">Милановац који чине улице: Николе Пашића, 9. октобра, Ђердапска, Албанске споменице, Карађорђева, 16. бригаде, Дунавска, Мирочка, Иве Стојановића, Поречка, Капетана Тенке, Хајдук Вељкова, Лепенски вир, Кнеза Милоша, Светозара Марковића, Немањина, Јована Цвијића, 1. маја, Вука Караџића, Војводе Мишића, Миленка Стојковића, Радничка, Цвете Николић, Николе Тесле, Васе Пелагића, Старине Новака, Васе Чарапића и Змај Јовину. </w:t>
            </w:r>
          </w:p>
          <w:p w:rsidR="00F46AF1" w:rsidRPr="00586873" w:rsidRDefault="00F46AF1" w:rsidP="003D5EF9">
            <w:pPr>
              <w:tabs>
                <w:tab w:val="left" w:pos="720"/>
              </w:tabs>
              <w:jc w:val="both"/>
              <w:rPr>
                <w:sz w:val="24"/>
                <w:szCs w:val="24"/>
                <w:lang w:val="ru-RU"/>
              </w:rPr>
            </w:pPr>
            <w:r w:rsidRPr="00586873">
              <w:rPr>
                <w:sz w:val="24"/>
                <w:szCs w:val="24"/>
                <w:lang w:val="ru-RU"/>
              </w:rPr>
              <w:t>Напомена: у ову зону се убрајају и објекти чије парцеле се директно ослањају на поменуте улице.</w:t>
            </w:r>
          </w:p>
        </w:tc>
      </w:tr>
      <w:tr w:rsidR="00F46AF1" w:rsidRPr="00586873" w:rsidTr="00545CBC">
        <w:tc>
          <w:tcPr>
            <w:tcW w:w="10479" w:type="dxa"/>
            <w:gridSpan w:val="4"/>
          </w:tcPr>
          <w:p w:rsidR="00F46AF1" w:rsidRPr="00586873" w:rsidRDefault="00F46AF1" w:rsidP="003D5EF9">
            <w:pPr>
              <w:tabs>
                <w:tab w:val="left" w:pos="720"/>
              </w:tabs>
              <w:jc w:val="both"/>
              <w:rPr>
                <w:sz w:val="24"/>
                <w:szCs w:val="24"/>
                <w:lang w:val="sr-Cyrl-CS"/>
              </w:rPr>
            </w:pPr>
            <w:r w:rsidRPr="00586873">
              <w:rPr>
                <w:b/>
                <w:bCs/>
                <w:sz w:val="24"/>
                <w:szCs w:val="24"/>
              </w:rPr>
              <w:t>Трећа зона</w:t>
            </w:r>
            <w:r w:rsidRPr="00586873">
              <w:rPr>
                <w:sz w:val="24"/>
                <w:szCs w:val="24"/>
              </w:rPr>
              <w:t xml:space="preserve"> </w:t>
            </w:r>
            <w:r w:rsidR="00007DE9" w:rsidRPr="00586873">
              <w:rPr>
                <w:sz w:val="24"/>
                <w:szCs w:val="24"/>
              </w:rPr>
              <w:t>обухвата горњи део насеља Мајданпек и то улице: Вука Караџића (пут ка новом гробљу), Велике Ливаде, викенд насеља: Обљага Маре, Крапаћос (Мајданпечки пут), Градашница, Циганија, Казански поток, Рибнички поток, Хладне воде, Запис 1.,  и подручје индустријске зоне дефинисане Планом детаљне регулације насеља Мајданпек и подручје индустријске зоне дефинисане Планом детаљне регулације насеља Мосна.</w:t>
            </w:r>
          </w:p>
          <w:p w:rsidR="00F46AF1" w:rsidRPr="00586873" w:rsidRDefault="00F46AF1" w:rsidP="003D5EF9">
            <w:pPr>
              <w:tabs>
                <w:tab w:val="left" w:pos="720"/>
              </w:tabs>
              <w:jc w:val="both"/>
              <w:rPr>
                <w:sz w:val="24"/>
                <w:szCs w:val="24"/>
                <w:lang w:val="sr-Cyrl-RS"/>
              </w:rPr>
            </w:pPr>
            <w:r w:rsidRPr="00586873">
              <w:rPr>
                <w:sz w:val="24"/>
                <w:szCs w:val="24"/>
                <w:lang w:val="ru-RU"/>
              </w:rPr>
              <w:t>Напомена: у ову зону се убрајају и објекти чије парцеле се директно ослањају на поменуте улице.</w:t>
            </w:r>
          </w:p>
        </w:tc>
      </w:tr>
      <w:tr w:rsidR="00F46AF1" w:rsidRPr="00586873" w:rsidTr="00545CBC">
        <w:tc>
          <w:tcPr>
            <w:tcW w:w="10479" w:type="dxa"/>
            <w:gridSpan w:val="4"/>
          </w:tcPr>
          <w:p w:rsidR="00F46AF1" w:rsidRPr="00586873" w:rsidRDefault="00F46AF1" w:rsidP="003D5EF9">
            <w:pPr>
              <w:jc w:val="both"/>
              <w:rPr>
                <w:sz w:val="24"/>
                <w:szCs w:val="24"/>
                <w:lang w:val="sr-Latn-RS"/>
              </w:rPr>
            </w:pPr>
            <w:r w:rsidRPr="00586873">
              <w:rPr>
                <w:b/>
                <w:bCs/>
                <w:sz w:val="24"/>
                <w:szCs w:val="24"/>
              </w:rPr>
              <w:t xml:space="preserve">Четврта зона </w:t>
            </w:r>
            <w:r w:rsidR="00007DE9" w:rsidRPr="00586873">
              <w:rPr>
                <w:sz w:val="24"/>
                <w:szCs w:val="24"/>
                <w:lang w:val="sr-Cyrl-CS"/>
              </w:rPr>
              <w:t>обухвата: Мало Голубиње, Бољетинско брдо (Гребен), Равниште и друга подручја за развој туризма одређена планским документом и дефинисана важећом планском документацијом на територији општине Мајданпек.</w:t>
            </w:r>
          </w:p>
        </w:tc>
      </w:tr>
      <w:tr w:rsidR="00F46AF1" w:rsidRPr="00586873" w:rsidTr="00545CBC">
        <w:tc>
          <w:tcPr>
            <w:tcW w:w="10479" w:type="dxa"/>
            <w:gridSpan w:val="4"/>
          </w:tcPr>
          <w:p w:rsidR="00F46AF1" w:rsidRPr="00586873" w:rsidRDefault="00F46AF1" w:rsidP="003D5EF9">
            <w:pPr>
              <w:jc w:val="both"/>
              <w:rPr>
                <w:sz w:val="24"/>
                <w:szCs w:val="24"/>
                <w:lang w:val="sr-Latn-RS"/>
              </w:rPr>
            </w:pPr>
            <w:r w:rsidRPr="00586873">
              <w:rPr>
                <w:b/>
                <w:bCs/>
                <w:sz w:val="24"/>
                <w:szCs w:val="24"/>
              </w:rPr>
              <w:t>Пета зона</w:t>
            </w:r>
            <w:r w:rsidRPr="00586873">
              <w:rPr>
                <w:sz w:val="24"/>
                <w:szCs w:val="24"/>
              </w:rPr>
              <w:t xml:space="preserve"> </w:t>
            </w:r>
            <w:r w:rsidR="00007DE9" w:rsidRPr="00586873">
              <w:rPr>
                <w:sz w:val="24"/>
                <w:szCs w:val="24"/>
                <w:lang w:val="sr-Cyrl-CS"/>
              </w:rPr>
              <w:t>обухвата сеоска насеља и засеоке на територији општине Мајданпек и то: Дебели Луг, Лесково, Јасиково, Влаоле, Рудна Глава, Црнајка, Клокочевац, Тополница, Мосна, Мироч, Голубиње,  Бољетин , Близна, Беглук, Змиње и друга одређена планским документом општине Мајданпек.</w:t>
            </w:r>
          </w:p>
        </w:tc>
      </w:tr>
      <w:tr w:rsidR="00F46AF1" w:rsidRPr="00586873" w:rsidTr="00545CBC">
        <w:tc>
          <w:tcPr>
            <w:tcW w:w="10479" w:type="dxa"/>
            <w:gridSpan w:val="4"/>
          </w:tcPr>
          <w:p w:rsidR="00F46AF1" w:rsidRPr="00586873" w:rsidRDefault="00F46AF1" w:rsidP="00007DE9">
            <w:pPr>
              <w:jc w:val="both"/>
              <w:rPr>
                <w:b/>
                <w:sz w:val="24"/>
                <w:szCs w:val="24"/>
                <w:lang w:val="sr-Cyrl-RS"/>
              </w:rPr>
            </w:pPr>
            <w:r w:rsidRPr="00586873">
              <w:rPr>
                <w:b/>
                <w:bCs/>
                <w:sz w:val="24"/>
                <w:szCs w:val="24"/>
              </w:rPr>
              <w:t xml:space="preserve">Шеста зона </w:t>
            </w:r>
            <w:r w:rsidR="00007DE9" w:rsidRPr="00586873">
              <w:rPr>
                <w:sz w:val="24"/>
                <w:szCs w:val="24"/>
              </w:rPr>
              <w:t xml:space="preserve">обухвата следећа засеоке и насеобине, и то: Копана Главица, Папреница, Рудноглавски пут,  Златно језеро, Чока Мори, Чокара, Јагњило, Кмпурањи, Кулма, Кулма Фец, Липа, Липуца, Огашу Мори, Огашу Штефан, Шош, Кошобрдска река, Бубањ, Бели Извор, Букова Глава, Крш, Мала Кулма, Мали Вртеч, Мушки део, Пољана Плопи, Шопот, Кулма Мосна, Чока Куругу, Кулма Бучанска, Кулма Бугарска, Меје, Ваља Маре, Врац, Кулма Тополница, Љубово, Паљевац, Радовица, Самар, Балта Лунга, Чокица, Говеђар, Инарија, Кулма Косиште, Мали вис, Триштубеа, Визурин, Косовица, Количан, Мало Лесково, Ваља Сатоли, Вртеч, Жути камен, </w:t>
            </w:r>
            <w:r w:rsidR="00007DE9" w:rsidRPr="00586873">
              <w:rPr>
                <w:sz w:val="24"/>
                <w:szCs w:val="24"/>
              </w:rPr>
              <w:lastRenderedPageBreak/>
              <w:t xml:space="preserve">Циганско гробље, Добромир, Грујање, Зекња, Беле воде, Косиште, Мало Голубиње, Мирочки пут, Пољанчина и Штрбац.   </w:t>
            </w:r>
          </w:p>
        </w:tc>
      </w:tr>
      <w:tr w:rsidR="00AE08D2" w:rsidRPr="00586873" w:rsidTr="00545CBC">
        <w:tc>
          <w:tcPr>
            <w:tcW w:w="10479" w:type="dxa"/>
            <w:gridSpan w:val="4"/>
          </w:tcPr>
          <w:p w:rsidR="00AE08D2" w:rsidRPr="00586873" w:rsidRDefault="00AE08D2" w:rsidP="00232DD0">
            <w:pPr>
              <w:jc w:val="both"/>
              <w:rPr>
                <w:b/>
                <w:bCs/>
                <w:sz w:val="24"/>
                <w:szCs w:val="24"/>
              </w:rPr>
            </w:pPr>
          </w:p>
        </w:tc>
      </w:tr>
      <w:tr w:rsidR="00AE08D2" w:rsidRPr="00586873" w:rsidTr="00545CBC">
        <w:tc>
          <w:tcPr>
            <w:tcW w:w="10479" w:type="dxa"/>
            <w:gridSpan w:val="4"/>
          </w:tcPr>
          <w:p w:rsidR="00AE08D2" w:rsidRPr="00586873" w:rsidRDefault="00AE08D2" w:rsidP="00232DD0">
            <w:pPr>
              <w:rPr>
                <w:b/>
                <w:sz w:val="24"/>
                <w:szCs w:val="24"/>
                <w:lang w:val="sr-Cyrl-CS"/>
              </w:rPr>
            </w:pPr>
            <w:r w:rsidRPr="00586873">
              <w:rPr>
                <w:b/>
                <w:sz w:val="24"/>
                <w:szCs w:val="24"/>
              </w:rPr>
              <w:t xml:space="preserve">НАПОМЕНА: </w:t>
            </w:r>
          </w:p>
          <w:p w:rsidR="00AE08D2" w:rsidRPr="00586873" w:rsidRDefault="00AE08D2" w:rsidP="00232DD0">
            <w:pPr>
              <w:rPr>
                <w:b/>
                <w:sz w:val="24"/>
                <w:szCs w:val="24"/>
                <w:lang w:val="sr-Cyrl-CS"/>
              </w:rPr>
            </w:pPr>
          </w:p>
          <w:p w:rsidR="00AE08D2" w:rsidRPr="00586873" w:rsidRDefault="00AE08D2" w:rsidP="00232DD0">
            <w:pPr>
              <w:numPr>
                <w:ilvl w:val="0"/>
                <w:numId w:val="28"/>
              </w:numPr>
              <w:jc w:val="both"/>
              <w:rPr>
                <w:sz w:val="24"/>
                <w:szCs w:val="24"/>
              </w:rPr>
            </w:pPr>
            <w:r w:rsidRPr="00586873">
              <w:rPr>
                <w:sz w:val="24"/>
                <w:szCs w:val="24"/>
              </w:rPr>
              <w:t xml:space="preserve">Такса по овом тарифном броју утврђује се у дневном износу. </w:t>
            </w:r>
          </w:p>
          <w:p w:rsidR="00AE08D2" w:rsidRPr="00586873" w:rsidRDefault="00AE08D2" w:rsidP="00232DD0">
            <w:pPr>
              <w:numPr>
                <w:ilvl w:val="0"/>
                <w:numId w:val="28"/>
              </w:numPr>
              <w:jc w:val="both"/>
              <w:rPr>
                <w:sz w:val="24"/>
                <w:szCs w:val="24"/>
              </w:rPr>
            </w:pPr>
            <w:r w:rsidRPr="00586873">
              <w:rPr>
                <w:sz w:val="24"/>
                <w:szCs w:val="24"/>
              </w:rPr>
              <w:t xml:space="preserve">Обвезник таксе из овог тарифног броја је правно лице или предузетник који држи средства и апарате за забавне игре, </w:t>
            </w:r>
            <w:r w:rsidRPr="00586873">
              <w:rPr>
                <w:sz w:val="24"/>
                <w:szCs w:val="24"/>
                <w:lang w:val="sr-Cyrl-CS"/>
              </w:rPr>
              <w:t>односно приређује забавне игре у простору.</w:t>
            </w:r>
          </w:p>
          <w:p w:rsidR="00AE08D2" w:rsidRPr="00586873" w:rsidRDefault="00AE08D2" w:rsidP="00232DD0">
            <w:pPr>
              <w:numPr>
                <w:ilvl w:val="0"/>
                <w:numId w:val="28"/>
              </w:numPr>
              <w:jc w:val="both"/>
              <w:rPr>
                <w:sz w:val="24"/>
                <w:szCs w:val="24"/>
              </w:rPr>
            </w:pPr>
            <w:r w:rsidRPr="00586873">
              <w:rPr>
                <w:sz w:val="24"/>
                <w:szCs w:val="24"/>
              </w:rPr>
              <w:t xml:space="preserve">Таксени обвезник је дужан да пријави држање средстава и апарата за забавне игре </w:t>
            </w:r>
            <w:r w:rsidRPr="00586873">
              <w:rPr>
                <w:sz w:val="24"/>
                <w:szCs w:val="24"/>
                <w:lang w:val="sr-Cyrl-CS"/>
              </w:rPr>
              <w:t>Општинској</w:t>
            </w:r>
            <w:r w:rsidRPr="00586873">
              <w:rPr>
                <w:sz w:val="24"/>
                <w:szCs w:val="24"/>
              </w:rPr>
              <w:t xml:space="preserve"> управи, Оде</w:t>
            </w:r>
            <w:r w:rsidRPr="00586873">
              <w:rPr>
                <w:sz w:val="24"/>
                <w:szCs w:val="24"/>
                <w:lang w:val="sr-Cyrl-CS"/>
              </w:rPr>
              <w:t>љ</w:t>
            </w:r>
            <w:r w:rsidRPr="00586873">
              <w:rPr>
                <w:sz w:val="24"/>
                <w:szCs w:val="24"/>
              </w:rPr>
              <w:t xml:space="preserve">ењу </w:t>
            </w:r>
            <w:r w:rsidRPr="00586873">
              <w:rPr>
                <w:sz w:val="24"/>
                <w:szCs w:val="24"/>
                <w:lang w:val="sr-Cyrl-RS"/>
              </w:rPr>
              <w:t>за финансије.буџет и трезор</w:t>
            </w:r>
            <w:r w:rsidRPr="00586873">
              <w:rPr>
                <w:sz w:val="24"/>
                <w:szCs w:val="24"/>
              </w:rPr>
              <w:t xml:space="preserve">, пре почетка коришћења средстава за игру. </w:t>
            </w:r>
          </w:p>
          <w:p w:rsidR="00AE08D2" w:rsidRPr="00586873" w:rsidRDefault="00AE08D2" w:rsidP="00232DD0">
            <w:pPr>
              <w:numPr>
                <w:ilvl w:val="0"/>
                <w:numId w:val="28"/>
              </w:numPr>
              <w:jc w:val="both"/>
              <w:rPr>
                <w:sz w:val="24"/>
                <w:szCs w:val="24"/>
                <w:lang w:val="sr-Cyrl-CS"/>
              </w:rPr>
            </w:pPr>
            <w:r w:rsidRPr="00586873">
              <w:rPr>
                <w:sz w:val="24"/>
                <w:szCs w:val="24"/>
              </w:rPr>
              <w:t xml:space="preserve">Такса по овом тарифном броју плаћа се сразмерно времену коришћења, до 15. </w:t>
            </w:r>
            <w:proofErr w:type="gramStart"/>
            <w:r w:rsidRPr="00586873">
              <w:rPr>
                <w:sz w:val="24"/>
                <w:szCs w:val="24"/>
              </w:rPr>
              <w:t>у</w:t>
            </w:r>
            <w:proofErr w:type="gramEnd"/>
            <w:r w:rsidRPr="00586873">
              <w:rPr>
                <w:sz w:val="24"/>
                <w:szCs w:val="24"/>
              </w:rPr>
              <w:t xml:space="preserve"> месецу за претходни месец. </w:t>
            </w:r>
          </w:p>
          <w:p w:rsidR="00AE08D2" w:rsidRPr="00586873" w:rsidRDefault="00AE08D2" w:rsidP="00232DD0">
            <w:pPr>
              <w:ind w:left="420"/>
              <w:jc w:val="both"/>
              <w:rPr>
                <w:sz w:val="24"/>
                <w:szCs w:val="24"/>
                <w:lang w:val="sr-Cyrl-CS"/>
              </w:rPr>
            </w:pPr>
          </w:p>
        </w:tc>
      </w:tr>
    </w:tbl>
    <w:p w:rsidR="00B952AF" w:rsidRPr="00586873" w:rsidRDefault="00B952AF" w:rsidP="003F2924">
      <w:pPr>
        <w:jc w:val="both"/>
        <w:rPr>
          <w:sz w:val="24"/>
          <w:szCs w:val="24"/>
        </w:rPr>
      </w:pPr>
    </w:p>
    <w:p w:rsidR="00B952AF" w:rsidRPr="00586873" w:rsidRDefault="00B952AF" w:rsidP="00B952AF">
      <w:pPr>
        <w:jc w:val="center"/>
        <w:rPr>
          <w:b/>
          <w:sz w:val="24"/>
          <w:szCs w:val="24"/>
          <w:lang w:val="sr-Cyrl-CS"/>
        </w:rPr>
      </w:pPr>
      <w:r w:rsidRPr="00586873">
        <w:rPr>
          <w:b/>
          <w:sz w:val="24"/>
          <w:szCs w:val="24"/>
        </w:rPr>
        <w:t xml:space="preserve">Члан </w:t>
      </w:r>
      <w:r w:rsidR="0017277F" w:rsidRPr="00586873">
        <w:rPr>
          <w:b/>
          <w:sz w:val="24"/>
          <w:szCs w:val="24"/>
          <w:lang w:val="sr-Cyrl-RS"/>
        </w:rPr>
        <w:t>2</w:t>
      </w:r>
      <w:r w:rsidR="004E7B62" w:rsidRPr="00586873">
        <w:rPr>
          <w:b/>
          <w:sz w:val="24"/>
          <w:szCs w:val="24"/>
          <w:lang w:val="sr-Cyrl-CS"/>
        </w:rPr>
        <w:t>.</w:t>
      </w:r>
    </w:p>
    <w:p w:rsidR="00B952AF" w:rsidRPr="00586873" w:rsidRDefault="00B952AF" w:rsidP="00B952AF">
      <w:pPr>
        <w:ind w:firstLine="720"/>
        <w:jc w:val="both"/>
        <w:rPr>
          <w:sz w:val="24"/>
          <w:szCs w:val="24"/>
          <w:lang w:val="sr-Cyrl-CS"/>
        </w:rPr>
      </w:pPr>
      <w:r w:rsidRPr="00586873">
        <w:rPr>
          <w:sz w:val="24"/>
          <w:szCs w:val="24"/>
        </w:rPr>
        <w:t xml:space="preserve">Ова </w:t>
      </w:r>
      <w:r w:rsidRPr="00586873">
        <w:rPr>
          <w:sz w:val="24"/>
          <w:szCs w:val="24"/>
          <w:lang w:val="sr-Cyrl-CS"/>
        </w:rPr>
        <w:t>О</w:t>
      </w:r>
      <w:r w:rsidRPr="00586873">
        <w:rPr>
          <w:sz w:val="24"/>
          <w:szCs w:val="24"/>
        </w:rPr>
        <w:t xml:space="preserve">длука ступа на снагу </w:t>
      </w:r>
      <w:r w:rsidRPr="00586873">
        <w:rPr>
          <w:sz w:val="24"/>
          <w:szCs w:val="24"/>
          <w:lang w:val="sr-Cyrl-RS"/>
        </w:rPr>
        <w:t>осмог</w:t>
      </w:r>
      <w:r w:rsidRPr="00586873">
        <w:rPr>
          <w:sz w:val="24"/>
          <w:szCs w:val="24"/>
        </w:rPr>
        <w:t xml:space="preserve"> дана од дана објављивања у </w:t>
      </w:r>
      <w:r w:rsidR="00BE17E2" w:rsidRPr="00586873">
        <w:rPr>
          <w:sz w:val="24"/>
          <w:szCs w:val="24"/>
          <w:lang w:val="sr-Cyrl-RS"/>
        </w:rPr>
        <w:t>''</w:t>
      </w:r>
      <w:r w:rsidRPr="00586873">
        <w:rPr>
          <w:sz w:val="24"/>
          <w:szCs w:val="24"/>
        </w:rPr>
        <w:t xml:space="preserve">Службеном листу </w:t>
      </w:r>
      <w:r w:rsidRPr="00586873">
        <w:rPr>
          <w:sz w:val="24"/>
          <w:szCs w:val="24"/>
          <w:lang w:val="sr-Cyrl-CS"/>
        </w:rPr>
        <w:t>општине Мајданпек</w:t>
      </w:r>
      <w:r w:rsidR="00BE17E2" w:rsidRPr="00586873">
        <w:rPr>
          <w:sz w:val="24"/>
          <w:szCs w:val="24"/>
          <w:lang w:val="sr-Cyrl-CS"/>
        </w:rPr>
        <w:t>''</w:t>
      </w:r>
      <w:r w:rsidRPr="00586873">
        <w:rPr>
          <w:sz w:val="24"/>
          <w:szCs w:val="24"/>
        </w:rPr>
        <w:t>, а примењиваће се од 01.01.20</w:t>
      </w:r>
      <w:r w:rsidRPr="00586873">
        <w:rPr>
          <w:sz w:val="24"/>
          <w:szCs w:val="24"/>
          <w:lang w:val="sr-Cyrl-RS"/>
        </w:rPr>
        <w:t>2</w:t>
      </w:r>
      <w:r w:rsidR="00586873" w:rsidRPr="00586873">
        <w:rPr>
          <w:sz w:val="24"/>
          <w:szCs w:val="24"/>
          <w:lang w:val="sr-Cyrl-RS"/>
        </w:rPr>
        <w:t>5</w:t>
      </w:r>
      <w:r w:rsidRPr="00586873">
        <w:rPr>
          <w:sz w:val="24"/>
          <w:szCs w:val="24"/>
        </w:rPr>
        <w:t>.</w:t>
      </w:r>
      <w:r w:rsidR="00980675">
        <w:rPr>
          <w:sz w:val="24"/>
          <w:szCs w:val="24"/>
          <w:lang w:val="sr-Cyrl-RS"/>
        </w:rPr>
        <w:t xml:space="preserve"> </w:t>
      </w:r>
      <w:r w:rsidRPr="00586873">
        <w:rPr>
          <w:sz w:val="24"/>
          <w:szCs w:val="24"/>
        </w:rPr>
        <w:t xml:space="preserve">године. </w:t>
      </w:r>
    </w:p>
    <w:p w:rsidR="00B952AF" w:rsidRDefault="00B952AF" w:rsidP="003F2924">
      <w:pPr>
        <w:rPr>
          <w:b/>
          <w:sz w:val="24"/>
          <w:szCs w:val="24"/>
        </w:rPr>
      </w:pPr>
    </w:p>
    <w:p w:rsidR="00980675" w:rsidRDefault="00980675" w:rsidP="003F2924">
      <w:pPr>
        <w:rPr>
          <w:b/>
          <w:sz w:val="24"/>
          <w:szCs w:val="24"/>
        </w:rPr>
      </w:pPr>
    </w:p>
    <w:p w:rsidR="00980675" w:rsidRDefault="00980675" w:rsidP="003F2924">
      <w:pPr>
        <w:rPr>
          <w:b/>
          <w:sz w:val="24"/>
          <w:szCs w:val="24"/>
        </w:rPr>
      </w:pPr>
    </w:p>
    <w:p w:rsidR="00980675" w:rsidRPr="00586873" w:rsidRDefault="00980675" w:rsidP="003F2924">
      <w:pPr>
        <w:rPr>
          <w:b/>
          <w:sz w:val="24"/>
          <w:szCs w:val="24"/>
        </w:rPr>
      </w:pPr>
    </w:p>
    <w:p w:rsidR="00376ACC" w:rsidRPr="00586873" w:rsidRDefault="00376ACC" w:rsidP="00376ACC">
      <w:pPr>
        <w:jc w:val="center"/>
        <w:rPr>
          <w:b/>
          <w:sz w:val="24"/>
          <w:szCs w:val="24"/>
          <w:lang w:val="sr-Cyrl-CS"/>
        </w:rPr>
      </w:pPr>
      <w:r w:rsidRPr="00586873">
        <w:rPr>
          <w:b/>
          <w:sz w:val="24"/>
          <w:szCs w:val="24"/>
          <w:lang w:val="sr-Cyrl-CS"/>
        </w:rPr>
        <w:t>СКУПШТИНА ОПШТИНЕ МАЈДАНПЕК</w:t>
      </w:r>
    </w:p>
    <w:p w:rsidR="00376ACC" w:rsidRDefault="00376ACC" w:rsidP="00376ACC">
      <w:pPr>
        <w:jc w:val="center"/>
        <w:rPr>
          <w:b/>
          <w:sz w:val="24"/>
          <w:szCs w:val="24"/>
          <w:lang w:val="sr-Cyrl-CS"/>
        </w:rPr>
      </w:pPr>
      <w:r w:rsidRPr="00586873">
        <w:rPr>
          <w:b/>
          <w:sz w:val="24"/>
          <w:szCs w:val="24"/>
          <w:lang w:val="sr-Cyrl-CS"/>
        </w:rPr>
        <w:t>Број</w:t>
      </w:r>
      <w:r w:rsidR="00723B46">
        <w:rPr>
          <w:b/>
          <w:sz w:val="24"/>
          <w:szCs w:val="24"/>
          <w:lang w:val="sr-Cyrl-CS"/>
        </w:rPr>
        <w:t>:</w:t>
      </w:r>
      <w:r w:rsidRPr="00586873">
        <w:rPr>
          <w:b/>
          <w:sz w:val="24"/>
          <w:szCs w:val="24"/>
          <w:lang w:val="sr-Cyrl-CS"/>
        </w:rPr>
        <w:t xml:space="preserve"> </w:t>
      </w:r>
      <w:r w:rsidR="00723B46">
        <w:rPr>
          <w:b/>
          <w:sz w:val="24"/>
          <w:szCs w:val="24"/>
          <w:lang w:val="sr-Cyrl-CS"/>
        </w:rPr>
        <w:t xml:space="preserve"> </w:t>
      </w:r>
      <w:r w:rsidR="00EC6ACF">
        <w:rPr>
          <w:b/>
          <w:sz w:val="24"/>
          <w:szCs w:val="24"/>
          <w:lang w:val="sr-Cyrl-CS"/>
        </w:rPr>
        <w:t>_____________</w:t>
      </w:r>
      <w:r w:rsidR="00AE08D2" w:rsidRPr="00586873">
        <w:rPr>
          <w:b/>
          <w:sz w:val="24"/>
          <w:szCs w:val="24"/>
          <w:lang w:val="sr-Latn-RS"/>
        </w:rPr>
        <w:t>____</w:t>
      </w:r>
      <w:r w:rsidR="00723B46">
        <w:rPr>
          <w:b/>
          <w:sz w:val="24"/>
          <w:szCs w:val="24"/>
          <w:lang w:val="sr-Cyrl-RS"/>
        </w:rPr>
        <w:t xml:space="preserve">  </w:t>
      </w:r>
      <w:bookmarkStart w:id="0" w:name="_GoBack"/>
      <w:bookmarkEnd w:id="0"/>
      <w:r w:rsidR="00723B46">
        <w:rPr>
          <w:b/>
          <w:sz w:val="24"/>
          <w:szCs w:val="24"/>
          <w:lang w:val="sr-Cyrl-CS"/>
        </w:rPr>
        <w:t>од  __.__</w:t>
      </w:r>
      <w:r w:rsidR="0089734F" w:rsidRPr="00586873">
        <w:rPr>
          <w:b/>
          <w:sz w:val="24"/>
          <w:szCs w:val="24"/>
          <w:lang w:val="sr-Latn-RS"/>
        </w:rPr>
        <w:t>.</w:t>
      </w:r>
      <w:r w:rsidRPr="00586873">
        <w:rPr>
          <w:b/>
          <w:sz w:val="24"/>
          <w:szCs w:val="24"/>
          <w:lang w:val="sr-Cyrl-CS"/>
        </w:rPr>
        <w:t>202</w:t>
      </w:r>
      <w:r w:rsidR="00586873" w:rsidRPr="00586873">
        <w:rPr>
          <w:b/>
          <w:sz w:val="24"/>
          <w:szCs w:val="24"/>
          <w:lang w:val="sr-Cyrl-CS"/>
        </w:rPr>
        <w:t>4</w:t>
      </w:r>
      <w:r w:rsidRPr="00586873">
        <w:rPr>
          <w:b/>
          <w:sz w:val="24"/>
          <w:szCs w:val="24"/>
          <w:lang w:val="sr-Cyrl-CS"/>
        </w:rPr>
        <w:t>.</w:t>
      </w:r>
      <w:r w:rsidR="00723B46">
        <w:rPr>
          <w:b/>
          <w:sz w:val="24"/>
          <w:szCs w:val="24"/>
          <w:lang w:val="sr-Cyrl-CS"/>
        </w:rPr>
        <w:t xml:space="preserve"> </w:t>
      </w:r>
      <w:r w:rsidRPr="00586873">
        <w:rPr>
          <w:b/>
          <w:sz w:val="24"/>
          <w:szCs w:val="24"/>
          <w:lang w:val="sr-Cyrl-CS"/>
        </w:rPr>
        <w:t>године</w:t>
      </w:r>
    </w:p>
    <w:p w:rsidR="00087476" w:rsidRPr="00586873" w:rsidRDefault="00087476" w:rsidP="00376ACC">
      <w:pPr>
        <w:jc w:val="center"/>
        <w:rPr>
          <w:b/>
          <w:sz w:val="24"/>
          <w:szCs w:val="24"/>
          <w:lang w:val="sr-Cyrl-CS"/>
        </w:rPr>
      </w:pPr>
    </w:p>
    <w:p w:rsidR="00376ACC" w:rsidRDefault="00376ACC" w:rsidP="00376ACC">
      <w:pPr>
        <w:jc w:val="right"/>
        <w:rPr>
          <w:sz w:val="24"/>
          <w:szCs w:val="24"/>
          <w:lang w:val="sr-Cyrl-CS"/>
        </w:rPr>
      </w:pPr>
    </w:p>
    <w:p w:rsidR="00980675" w:rsidRDefault="00980675" w:rsidP="00376ACC">
      <w:pPr>
        <w:jc w:val="right"/>
        <w:rPr>
          <w:sz w:val="24"/>
          <w:szCs w:val="24"/>
          <w:lang w:val="sr-Cyrl-CS"/>
        </w:rPr>
      </w:pPr>
    </w:p>
    <w:p w:rsidR="00980675" w:rsidRPr="00586873" w:rsidRDefault="00980675" w:rsidP="00376ACC">
      <w:pPr>
        <w:jc w:val="right"/>
        <w:rPr>
          <w:sz w:val="24"/>
          <w:szCs w:val="24"/>
          <w:lang w:val="sr-Cyrl-CS"/>
        </w:rPr>
      </w:pPr>
    </w:p>
    <w:tbl>
      <w:tblPr>
        <w:tblW w:w="9810" w:type="dxa"/>
        <w:jc w:val="center"/>
        <w:tblLook w:val="04A0" w:firstRow="1" w:lastRow="0" w:firstColumn="1" w:lastColumn="0" w:noHBand="0" w:noVBand="1"/>
      </w:tblPr>
      <w:tblGrid>
        <w:gridCol w:w="4014"/>
        <w:gridCol w:w="1795"/>
        <w:gridCol w:w="4001"/>
      </w:tblGrid>
      <w:tr w:rsidR="00376ACC" w:rsidRPr="00586873" w:rsidTr="0012340C">
        <w:trPr>
          <w:jc w:val="center"/>
        </w:trPr>
        <w:tc>
          <w:tcPr>
            <w:tcW w:w="4014" w:type="dxa"/>
            <w:vAlign w:val="bottom"/>
          </w:tcPr>
          <w:p w:rsidR="00376ACC" w:rsidRPr="00586873" w:rsidRDefault="00376ACC" w:rsidP="009147D6">
            <w:pPr>
              <w:rPr>
                <w:b/>
                <w:sz w:val="24"/>
                <w:szCs w:val="24"/>
                <w:lang w:val="ru-RU"/>
              </w:rPr>
            </w:pPr>
          </w:p>
        </w:tc>
        <w:tc>
          <w:tcPr>
            <w:tcW w:w="1795" w:type="dxa"/>
          </w:tcPr>
          <w:p w:rsidR="00376ACC" w:rsidRPr="00586873" w:rsidRDefault="00376ACC" w:rsidP="009147D6">
            <w:pPr>
              <w:jc w:val="center"/>
              <w:rPr>
                <w:b/>
                <w:sz w:val="24"/>
                <w:szCs w:val="24"/>
                <w:lang w:val="ru-RU"/>
              </w:rPr>
            </w:pPr>
          </w:p>
        </w:tc>
        <w:tc>
          <w:tcPr>
            <w:tcW w:w="4001" w:type="dxa"/>
            <w:vAlign w:val="center"/>
          </w:tcPr>
          <w:p w:rsidR="00376ACC" w:rsidRPr="00586873" w:rsidRDefault="00376ACC" w:rsidP="00D04D3F">
            <w:pPr>
              <w:jc w:val="center"/>
              <w:rPr>
                <w:b/>
                <w:sz w:val="24"/>
                <w:szCs w:val="24"/>
                <w:lang w:val="sr-Cyrl-CS"/>
              </w:rPr>
            </w:pPr>
            <w:r w:rsidRPr="00586873">
              <w:rPr>
                <w:b/>
                <w:sz w:val="24"/>
                <w:szCs w:val="24"/>
                <w:lang w:val="sr-Cyrl-CS"/>
              </w:rPr>
              <w:t>ПРЕДСЕДНИК</w:t>
            </w:r>
            <w:r w:rsidR="00D04D3F" w:rsidRPr="00586873">
              <w:rPr>
                <w:b/>
                <w:sz w:val="24"/>
                <w:szCs w:val="24"/>
                <w:lang w:val="sr-Latn-RS"/>
              </w:rPr>
              <w:t xml:space="preserve"> </w:t>
            </w:r>
            <w:r w:rsidRPr="00586873">
              <w:rPr>
                <w:b/>
                <w:sz w:val="24"/>
                <w:szCs w:val="24"/>
                <w:lang w:val="sr-Cyrl-CS"/>
              </w:rPr>
              <w:t>СКУПШТИНЕ</w:t>
            </w:r>
            <w:r w:rsidR="00BE17E2" w:rsidRPr="00586873">
              <w:rPr>
                <w:b/>
                <w:sz w:val="24"/>
                <w:szCs w:val="24"/>
                <w:lang w:val="sr-Cyrl-CS"/>
              </w:rPr>
              <w:t>,</w:t>
            </w:r>
            <w:r w:rsidRPr="00586873">
              <w:rPr>
                <w:b/>
                <w:sz w:val="24"/>
                <w:szCs w:val="24"/>
                <w:lang w:val="sr-Cyrl-CS"/>
              </w:rPr>
              <w:t xml:space="preserve"> </w:t>
            </w:r>
          </w:p>
        </w:tc>
      </w:tr>
      <w:tr w:rsidR="00376ACC" w:rsidRPr="00586873" w:rsidTr="0012340C">
        <w:trPr>
          <w:trHeight w:val="397"/>
          <w:jc w:val="center"/>
        </w:trPr>
        <w:tc>
          <w:tcPr>
            <w:tcW w:w="4014" w:type="dxa"/>
            <w:vAlign w:val="center"/>
          </w:tcPr>
          <w:p w:rsidR="00376ACC" w:rsidRPr="00586873" w:rsidRDefault="00376ACC" w:rsidP="009147D6">
            <w:pPr>
              <w:rPr>
                <w:sz w:val="24"/>
                <w:szCs w:val="24"/>
                <w:lang w:val="ru-RU"/>
              </w:rPr>
            </w:pPr>
          </w:p>
        </w:tc>
        <w:tc>
          <w:tcPr>
            <w:tcW w:w="1795" w:type="dxa"/>
          </w:tcPr>
          <w:p w:rsidR="00376ACC" w:rsidRPr="00586873" w:rsidRDefault="00376ACC" w:rsidP="009147D6">
            <w:pPr>
              <w:jc w:val="center"/>
              <w:rPr>
                <w:b/>
                <w:sz w:val="24"/>
                <w:szCs w:val="24"/>
                <w:lang w:val="ru-RU"/>
              </w:rPr>
            </w:pPr>
          </w:p>
        </w:tc>
        <w:tc>
          <w:tcPr>
            <w:tcW w:w="4001" w:type="dxa"/>
            <w:vAlign w:val="center"/>
          </w:tcPr>
          <w:p w:rsidR="00376ACC" w:rsidRPr="00586873" w:rsidRDefault="00376ACC" w:rsidP="009147D6">
            <w:pPr>
              <w:jc w:val="center"/>
              <w:rPr>
                <w:sz w:val="24"/>
                <w:szCs w:val="24"/>
                <w:lang w:val="ru-RU"/>
              </w:rPr>
            </w:pPr>
            <w:r w:rsidRPr="00586873">
              <w:rPr>
                <w:sz w:val="24"/>
                <w:szCs w:val="24"/>
                <w:lang w:val="ru-RU"/>
              </w:rPr>
              <w:t>Никола Науновић</w:t>
            </w:r>
          </w:p>
        </w:tc>
      </w:tr>
    </w:tbl>
    <w:p w:rsidR="00DC61B4" w:rsidRDefault="00DC61B4" w:rsidP="00E232DF">
      <w:pPr>
        <w:rPr>
          <w:color w:val="FF0000"/>
          <w:sz w:val="22"/>
          <w:szCs w:val="22"/>
          <w:lang w:val="sr-Latn-RS"/>
        </w:rPr>
      </w:pPr>
    </w:p>
    <w:p w:rsidR="00D04D3F" w:rsidRDefault="00D04D3F" w:rsidP="00E232DF">
      <w:pPr>
        <w:rPr>
          <w:color w:val="FF0000"/>
          <w:sz w:val="22"/>
          <w:szCs w:val="22"/>
          <w:lang w:val="sr-Latn-RS"/>
        </w:rPr>
      </w:pPr>
    </w:p>
    <w:p w:rsidR="00D04D3F" w:rsidRDefault="00D04D3F" w:rsidP="00E232DF">
      <w:pPr>
        <w:rPr>
          <w:color w:val="FF0000"/>
          <w:sz w:val="22"/>
          <w:szCs w:val="22"/>
          <w:lang w:val="sr-Latn-RS"/>
        </w:rPr>
      </w:pPr>
    </w:p>
    <w:p w:rsidR="00D04D3F" w:rsidRDefault="00D04D3F" w:rsidP="00E232DF">
      <w:pPr>
        <w:rPr>
          <w:color w:val="FF0000"/>
          <w:sz w:val="22"/>
          <w:szCs w:val="22"/>
          <w:lang w:val="sr-Latn-RS"/>
        </w:rPr>
      </w:pPr>
    </w:p>
    <w:p w:rsidR="00D04D3F" w:rsidRPr="00586873" w:rsidRDefault="00D04D3F" w:rsidP="00E232DF">
      <w:pPr>
        <w:rPr>
          <w:color w:val="FF0000"/>
          <w:sz w:val="24"/>
          <w:szCs w:val="22"/>
          <w:lang w:val="sr-Latn-R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EC6ACF" w:rsidRDefault="00EC6ACF" w:rsidP="00D04D3F">
      <w:pPr>
        <w:jc w:val="center"/>
        <w:rPr>
          <w:b/>
          <w:sz w:val="24"/>
          <w:szCs w:val="22"/>
          <w:lang w:val="sr-Cyrl-CS"/>
        </w:rPr>
      </w:pPr>
    </w:p>
    <w:p w:rsidR="00545CBC" w:rsidRDefault="00545CBC" w:rsidP="00D04D3F">
      <w:pPr>
        <w:jc w:val="center"/>
        <w:rPr>
          <w:b/>
          <w:sz w:val="24"/>
          <w:szCs w:val="22"/>
          <w:lang w:val="sr-Cyrl-CS"/>
        </w:rPr>
      </w:pPr>
    </w:p>
    <w:p w:rsidR="00545CBC" w:rsidRDefault="00545CBC" w:rsidP="00D04D3F">
      <w:pPr>
        <w:jc w:val="center"/>
        <w:rPr>
          <w:b/>
          <w:sz w:val="24"/>
          <w:szCs w:val="22"/>
          <w:lang w:val="sr-Cyrl-CS"/>
        </w:rPr>
      </w:pPr>
    </w:p>
    <w:p w:rsidR="00545CBC" w:rsidRDefault="00545CBC" w:rsidP="00D04D3F">
      <w:pPr>
        <w:jc w:val="center"/>
        <w:rPr>
          <w:b/>
          <w:sz w:val="24"/>
          <w:szCs w:val="22"/>
          <w:lang w:val="sr-Cyrl-CS"/>
        </w:rPr>
      </w:pPr>
    </w:p>
    <w:p w:rsidR="00545CBC" w:rsidRDefault="00545CBC" w:rsidP="00D04D3F">
      <w:pPr>
        <w:jc w:val="center"/>
        <w:rPr>
          <w:b/>
          <w:sz w:val="24"/>
          <w:szCs w:val="22"/>
          <w:lang w:val="sr-Cyrl-CS"/>
        </w:rPr>
      </w:pPr>
    </w:p>
    <w:p w:rsidR="00545CBC" w:rsidRDefault="00545CBC" w:rsidP="00D04D3F">
      <w:pPr>
        <w:jc w:val="center"/>
        <w:rPr>
          <w:b/>
          <w:sz w:val="24"/>
          <w:szCs w:val="22"/>
          <w:lang w:val="sr-Latn-RS"/>
        </w:rPr>
      </w:pPr>
    </w:p>
    <w:p w:rsidR="00087476" w:rsidRDefault="00087476" w:rsidP="00D04D3F">
      <w:pPr>
        <w:jc w:val="center"/>
        <w:rPr>
          <w:b/>
          <w:sz w:val="24"/>
          <w:szCs w:val="22"/>
          <w:lang w:val="sr-Latn-RS"/>
        </w:rPr>
      </w:pPr>
    </w:p>
    <w:p w:rsidR="00087476" w:rsidRDefault="00087476" w:rsidP="00D04D3F">
      <w:pPr>
        <w:jc w:val="center"/>
        <w:rPr>
          <w:b/>
          <w:sz w:val="24"/>
          <w:szCs w:val="22"/>
          <w:lang w:val="sr-Cyrl-RS"/>
        </w:rPr>
      </w:pPr>
    </w:p>
    <w:p w:rsidR="0012340C" w:rsidRPr="0012340C" w:rsidRDefault="0012340C" w:rsidP="00D04D3F">
      <w:pPr>
        <w:jc w:val="center"/>
        <w:rPr>
          <w:b/>
          <w:sz w:val="24"/>
          <w:szCs w:val="22"/>
          <w:lang w:val="sr-Cyrl-RS"/>
        </w:rPr>
      </w:pPr>
    </w:p>
    <w:p w:rsidR="00087476" w:rsidRDefault="00087476" w:rsidP="00D04D3F">
      <w:pPr>
        <w:jc w:val="center"/>
        <w:rPr>
          <w:b/>
          <w:sz w:val="24"/>
          <w:szCs w:val="22"/>
          <w:lang w:val="sr-Latn-RS"/>
        </w:rPr>
      </w:pPr>
    </w:p>
    <w:p w:rsidR="00087476" w:rsidRDefault="00087476" w:rsidP="00D04D3F">
      <w:pPr>
        <w:jc w:val="center"/>
        <w:rPr>
          <w:b/>
          <w:sz w:val="24"/>
          <w:szCs w:val="22"/>
          <w:lang w:val="sr-Cyrl-RS"/>
        </w:rPr>
      </w:pPr>
    </w:p>
    <w:p w:rsidR="0012340C" w:rsidRPr="0012340C" w:rsidRDefault="0012340C" w:rsidP="00D04D3F">
      <w:pPr>
        <w:jc w:val="center"/>
        <w:rPr>
          <w:b/>
          <w:sz w:val="24"/>
          <w:szCs w:val="22"/>
          <w:lang w:val="sr-Cyrl-RS"/>
        </w:rPr>
      </w:pPr>
    </w:p>
    <w:p w:rsidR="00EA3F2A" w:rsidRDefault="00EA3F2A" w:rsidP="00D04D3F">
      <w:pPr>
        <w:jc w:val="center"/>
        <w:rPr>
          <w:b/>
          <w:sz w:val="24"/>
          <w:szCs w:val="22"/>
          <w:lang w:val="sr-Latn-RS"/>
        </w:rPr>
      </w:pPr>
    </w:p>
    <w:p w:rsidR="00EA3F2A" w:rsidRDefault="00EA3F2A" w:rsidP="00D04D3F">
      <w:pPr>
        <w:jc w:val="center"/>
        <w:rPr>
          <w:b/>
          <w:sz w:val="24"/>
          <w:szCs w:val="22"/>
          <w:lang w:val="sr-Latn-RS"/>
        </w:rPr>
      </w:pPr>
    </w:p>
    <w:p w:rsidR="00EA3F2A" w:rsidRDefault="00EA3F2A" w:rsidP="00D04D3F">
      <w:pPr>
        <w:jc w:val="center"/>
        <w:rPr>
          <w:b/>
          <w:sz w:val="24"/>
          <w:szCs w:val="22"/>
          <w:lang w:val="sr-Latn-RS"/>
        </w:rPr>
      </w:pPr>
    </w:p>
    <w:p w:rsidR="00D04D3F" w:rsidRPr="00586873" w:rsidRDefault="00D04D3F" w:rsidP="00D04D3F">
      <w:pPr>
        <w:jc w:val="center"/>
        <w:rPr>
          <w:b/>
          <w:sz w:val="24"/>
          <w:szCs w:val="22"/>
          <w:lang w:val="sr-Cyrl-CS"/>
        </w:rPr>
      </w:pPr>
      <w:r w:rsidRPr="00586873">
        <w:rPr>
          <w:b/>
          <w:sz w:val="24"/>
          <w:szCs w:val="22"/>
          <w:lang w:val="sr-Cyrl-CS"/>
        </w:rPr>
        <w:t>О б р а з л о ж е њ е</w:t>
      </w:r>
    </w:p>
    <w:p w:rsidR="00D04D3F" w:rsidRPr="00586873" w:rsidRDefault="00D04D3F" w:rsidP="00D04D3F">
      <w:pPr>
        <w:jc w:val="both"/>
        <w:rPr>
          <w:sz w:val="24"/>
          <w:szCs w:val="22"/>
        </w:rPr>
      </w:pPr>
    </w:p>
    <w:p w:rsidR="00D04D3F" w:rsidRPr="00586873" w:rsidRDefault="00D04D3F" w:rsidP="00D04D3F">
      <w:pPr>
        <w:jc w:val="both"/>
        <w:rPr>
          <w:sz w:val="24"/>
          <w:szCs w:val="22"/>
          <w:lang w:val="sr-Cyrl-RS"/>
        </w:rPr>
      </w:pPr>
      <w:r w:rsidRPr="00586873">
        <w:rPr>
          <w:b/>
          <w:sz w:val="24"/>
          <w:szCs w:val="22"/>
          <w:lang w:val="sr-Cyrl-RS"/>
        </w:rPr>
        <w:t>Правни основ</w:t>
      </w:r>
      <w:r w:rsidRPr="00586873">
        <w:rPr>
          <w:sz w:val="24"/>
          <w:szCs w:val="22"/>
          <w:lang w:val="sr-Cyrl-RS"/>
        </w:rPr>
        <w:t xml:space="preserve"> за доношење Одлуке садржан је у њеном уводном делу.</w:t>
      </w:r>
    </w:p>
    <w:p w:rsidR="00D04D3F" w:rsidRPr="00586873" w:rsidRDefault="00D04D3F" w:rsidP="00D04D3F">
      <w:pPr>
        <w:jc w:val="both"/>
        <w:rPr>
          <w:sz w:val="24"/>
          <w:szCs w:val="22"/>
          <w:lang w:val="sr-Cyrl-RS"/>
        </w:rPr>
      </w:pPr>
    </w:p>
    <w:p w:rsidR="00D04D3F" w:rsidRPr="00586873" w:rsidRDefault="00D04D3F" w:rsidP="00D04D3F">
      <w:pPr>
        <w:jc w:val="both"/>
        <w:rPr>
          <w:sz w:val="24"/>
          <w:szCs w:val="22"/>
          <w:lang w:val="sr-Cyrl-RS"/>
        </w:rPr>
      </w:pPr>
      <w:r w:rsidRPr="00586873">
        <w:rPr>
          <w:b/>
          <w:bCs/>
          <w:sz w:val="24"/>
          <w:szCs w:val="22"/>
        </w:rPr>
        <w:t xml:space="preserve">Рaзлoзи зa дoнoшeњe </w:t>
      </w:r>
      <w:r w:rsidRPr="00586873">
        <w:rPr>
          <w:b/>
          <w:bCs/>
          <w:sz w:val="24"/>
          <w:szCs w:val="22"/>
          <w:lang w:val="sr-Cyrl-RS"/>
        </w:rPr>
        <w:t>Одлуке</w:t>
      </w:r>
    </w:p>
    <w:p w:rsidR="00D502D5" w:rsidRDefault="00FA32D3" w:rsidP="00D502D5">
      <w:pPr>
        <w:jc w:val="both"/>
        <w:rPr>
          <w:sz w:val="24"/>
          <w:szCs w:val="22"/>
          <w:lang w:val="sr-Cyrl-CS"/>
        </w:rPr>
      </w:pPr>
      <w:r w:rsidRPr="00087476">
        <w:rPr>
          <w:sz w:val="24"/>
          <w:szCs w:val="22"/>
          <w:lang w:val="sr-Cyrl-CS"/>
        </w:rPr>
        <w:t xml:space="preserve">Одредбама члана 7. Закона </w:t>
      </w:r>
      <w:r w:rsidR="00D502D5" w:rsidRPr="00D502D5">
        <w:rPr>
          <w:sz w:val="24"/>
          <w:szCs w:val="22"/>
          <w:lang w:val="sr-Cyrl-CS"/>
        </w:rPr>
        <w:t xml:space="preserve">о финансирању локалне самоуправе („Службени гласник РС“,број 62/06, 47/11, 93/12, 83/16, 104/16 - др. закон, 95/18 - др. закон и 111/21 - др. закон) </w:t>
      </w:r>
      <w:r w:rsidR="00D502D5">
        <w:rPr>
          <w:sz w:val="24"/>
          <w:szCs w:val="22"/>
          <w:lang w:val="sr-Cyrl-CS"/>
        </w:rPr>
        <w:t xml:space="preserve">предвиђено је да </w:t>
      </w:r>
      <w:r w:rsidR="00D502D5" w:rsidRPr="00D502D5">
        <w:rPr>
          <w:sz w:val="24"/>
          <w:szCs w:val="22"/>
          <w:lang w:val="sr-Cyrl-CS"/>
        </w:rPr>
        <w:t xml:space="preserve">скупштина јединице локалне самоуправе својом одлуком утврђује стопе изворних прихода, као и </w:t>
      </w:r>
      <w:r w:rsidR="00D502D5">
        <w:rPr>
          <w:sz w:val="24"/>
          <w:szCs w:val="22"/>
          <w:lang w:val="sr-Cyrl-CS"/>
        </w:rPr>
        <w:t xml:space="preserve"> </w:t>
      </w:r>
      <w:r w:rsidR="00D502D5" w:rsidRPr="00D502D5">
        <w:rPr>
          <w:sz w:val="24"/>
          <w:szCs w:val="22"/>
          <w:lang w:val="sr-Cyrl-CS"/>
        </w:rPr>
        <w:t>начин и мерила за одређивање висине локалних такса и накнада, у</w:t>
      </w:r>
      <w:r w:rsidR="00D502D5">
        <w:rPr>
          <w:sz w:val="24"/>
          <w:szCs w:val="22"/>
          <w:lang w:val="sr-Cyrl-CS"/>
        </w:rPr>
        <w:t xml:space="preserve"> поступку утврђивања буџета за </w:t>
      </w:r>
      <w:r w:rsidR="00D502D5" w:rsidRPr="00D502D5">
        <w:rPr>
          <w:sz w:val="24"/>
          <w:szCs w:val="22"/>
          <w:lang w:val="sr-Cyrl-CS"/>
        </w:rPr>
        <w:t xml:space="preserve">наредну годину. </w:t>
      </w:r>
      <w:r w:rsidRPr="00087476">
        <w:rPr>
          <w:sz w:val="24"/>
          <w:szCs w:val="22"/>
          <w:lang w:val="sr-Cyrl-CS"/>
        </w:rPr>
        <w:t xml:space="preserve"> </w:t>
      </w:r>
    </w:p>
    <w:p w:rsidR="00D502D5" w:rsidRDefault="00D502D5" w:rsidP="00A263C6">
      <w:pPr>
        <w:pStyle w:val="clan"/>
        <w:spacing w:before="0" w:beforeAutospacing="0" w:after="0" w:afterAutospacing="0"/>
        <w:jc w:val="both"/>
      </w:pPr>
      <w:r>
        <w:t>Скупштина јединице локалне самоуправе може уводити локалне комуналне таксе за коришћење права, предмета и услуга</w:t>
      </w:r>
      <w:r>
        <w:rPr>
          <w:lang w:val="sr-Cyrl-RS"/>
        </w:rPr>
        <w:t xml:space="preserve"> (</w:t>
      </w:r>
      <w:r>
        <w:t>члан 11. став 1. Закона</w:t>
      </w:r>
      <w:r>
        <w:rPr>
          <w:lang w:val="sr-Cyrl-RS"/>
        </w:rPr>
        <w:t xml:space="preserve">) а самим актом </w:t>
      </w:r>
      <w:r>
        <w:t>којим се уводи локална комунална такса,</w:t>
      </w:r>
      <w:r>
        <w:rPr>
          <w:lang w:val="sr-Cyrl-RS"/>
        </w:rPr>
        <w:t xml:space="preserve"> се</w:t>
      </w:r>
      <w:r>
        <w:t xml:space="preserve"> утврђују обвезници, висина, олакшице, рокови и начин плаћања локалне комуналне таксе</w:t>
      </w:r>
      <w:r>
        <w:rPr>
          <w:lang w:val="sr-Cyrl-RS"/>
        </w:rPr>
        <w:t xml:space="preserve"> (</w:t>
      </w:r>
      <w:r>
        <w:t>члан 18. Закона</w:t>
      </w:r>
      <w:r>
        <w:rPr>
          <w:lang w:val="sr-Cyrl-RS"/>
        </w:rPr>
        <w:t>)</w:t>
      </w:r>
      <w:r>
        <w:t xml:space="preserve">. </w:t>
      </w:r>
    </w:p>
    <w:p w:rsidR="009D5A16" w:rsidRDefault="00D502D5" w:rsidP="00A263C6">
      <w:pPr>
        <w:pStyle w:val="clan"/>
        <w:spacing w:before="0" w:beforeAutospacing="0" w:after="0" w:afterAutospacing="0"/>
        <w:jc w:val="both"/>
        <w:rPr>
          <w:lang w:val="sr-Cyrl-RS"/>
        </w:rPr>
      </w:pPr>
      <w:r>
        <w:t xml:space="preserve">Одредбама </w:t>
      </w:r>
      <w:r w:rsidR="00A80431">
        <w:t>члана 15a</w:t>
      </w:r>
      <w:r w:rsidR="00A80431">
        <w:rPr>
          <w:szCs w:val="26"/>
          <w:lang w:val="sr-Cyrl-CS"/>
        </w:rPr>
        <w:t xml:space="preserve"> </w:t>
      </w:r>
      <w:r>
        <w:t>Законa предвиђено је ограничење највиших износи такси за истицање фирме на пословном простору за одређена правна лица разврстана у складу са Законом о рачуноводству</w:t>
      </w:r>
      <w:r w:rsidR="009D5A16">
        <w:rPr>
          <w:lang w:val="sr-Cyrl-RS"/>
        </w:rPr>
        <w:t>, и то:</w:t>
      </w:r>
    </w:p>
    <w:p w:rsidR="009D5A16" w:rsidRDefault="00D502D5" w:rsidP="009D5A16">
      <w:pPr>
        <w:pStyle w:val="clan"/>
        <w:numPr>
          <w:ilvl w:val="0"/>
          <w:numId w:val="38"/>
        </w:numPr>
        <w:spacing w:before="0" w:beforeAutospacing="0" w:after="0" w:afterAutospacing="0"/>
        <w:jc w:val="both"/>
      </w:pPr>
      <w:r>
        <w:t>за мала и средња правна лица до две</w:t>
      </w:r>
      <w:r w:rsidR="009D5A16">
        <w:rPr>
          <w:lang w:val="sr-Cyrl-RS"/>
        </w:rPr>
        <w:t xml:space="preserve"> </w:t>
      </w:r>
      <w:r w:rsidR="009D5A16">
        <w:t>просечне</w:t>
      </w:r>
      <w:r>
        <w:t xml:space="preserve"> зараде</w:t>
      </w:r>
      <w:r w:rsidR="00E55044">
        <w:rPr>
          <w:lang w:val="sr-Cyrl-RS"/>
        </w:rPr>
        <w:t xml:space="preserve"> </w:t>
      </w:r>
      <w:r w:rsidR="00E55044">
        <w:t>по запосленом</w:t>
      </w:r>
      <w:r w:rsidR="00A80431">
        <w:rPr>
          <w:lang w:val="sr-Cyrl-RS"/>
        </w:rPr>
        <w:t>;</w:t>
      </w:r>
      <w:r>
        <w:t xml:space="preserve"> </w:t>
      </w:r>
    </w:p>
    <w:p w:rsidR="009D5A16" w:rsidRDefault="00D502D5" w:rsidP="009D5A16">
      <w:pPr>
        <w:pStyle w:val="clan"/>
        <w:numPr>
          <w:ilvl w:val="0"/>
          <w:numId w:val="38"/>
        </w:numPr>
        <w:spacing w:before="0" w:beforeAutospacing="0" w:after="0" w:afterAutospacing="0"/>
        <w:jc w:val="both"/>
        <w:rPr>
          <w:lang w:val="sr-Cyrl-RS"/>
        </w:rPr>
      </w:pPr>
      <w:r>
        <w:t>за велика правна лица до три просечне зараде</w:t>
      </w:r>
      <w:r w:rsidR="00E55044">
        <w:rPr>
          <w:lang w:val="sr-Cyrl-RS"/>
        </w:rPr>
        <w:t xml:space="preserve"> </w:t>
      </w:r>
      <w:r w:rsidR="00E55044">
        <w:t>по запосленом</w:t>
      </w:r>
      <w:r w:rsidR="009D5A16">
        <w:rPr>
          <w:lang w:val="sr-Cyrl-RS"/>
        </w:rPr>
        <w:t xml:space="preserve">; </w:t>
      </w:r>
    </w:p>
    <w:p w:rsidR="009D5A16" w:rsidRDefault="009D5A16" w:rsidP="009D5A16">
      <w:pPr>
        <w:pStyle w:val="clan"/>
        <w:numPr>
          <w:ilvl w:val="0"/>
          <w:numId w:val="38"/>
        </w:numPr>
        <w:spacing w:before="0" w:beforeAutospacing="0" w:after="0" w:afterAutospacing="0"/>
        <w:jc w:val="both"/>
      </w:pPr>
      <w:proofErr w:type="gramStart"/>
      <w:r>
        <w:t>за</w:t>
      </w:r>
      <w:proofErr w:type="gramEnd"/>
      <w:r>
        <w:t xml:space="preserve"> правна лица када обављају одређене делатности прописане Законом</w:t>
      </w:r>
      <w:r w:rsidR="00D502D5">
        <w:t xml:space="preserve"> </w:t>
      </w:r>
      <w:r>
        <w:t>до десет зарада</w:t>
      </w:r>
      <w:r>
        <w:rPr>
          <w:lang w:val="sr-Cyrl-RS"/>
        </w:rPr>
        <w:t xml:space="preserve"> просечних зарада</w:t>
      </w:r>
      <w:r>
        <w:t xml:space="preserve"> по запосленом</w:t>
      </w:r>
      <w:r>
        <w:rPr>
          <w:lang w:val="sr-Cyrl-RS"/>
        </w:rPr>
        <w:t>.</w:t>
      </w:r>
      <w:r w:rsidR="00D502D5">
        <w:t xml:space="preserve"> </w:t>
      </w:r>
    </w:p>
    <w:p w:rsidR="00A051A4" w:rsidRPr="00553656" w:rsidRDefault="00553656" w:rsidP="00A051A4">
      <w:pPr>
        <w:pStyle w:val="clan"/>
        <w:spacing w:before="0" w:beforeAutospacing="0" w:after="0" w:afterAutospacing="0"/>
        <w:jc w:val="both"/>
        <w:rPr>
          <w:lang w:val="sr-Cyrl-RS"/>
        </w:rPr>
      </w:pPr>
      <w:r>
        <w:rPr>
          <w:lang w:val="sr-Cyrl-RS"/>
        </w:rPr>
        <w:t xml:space="preserve">Просечна зарада </w:t>
      </w:r>
      <w:r w:rsidR="00A051A4">
        <w:rPr>
          <w:lang w:val="sr-Cyrl-RS"/>
        </w:rPr>
        <w:t xml:space="preserve">по запосленом је износ зарада </w:t>
      </w:r>
      <w:r w:rsidR="0012340C">
        <w:rPr>
          <w:lang w:val="sr-Cyrl-RS"/>
        </w:rPr>
        <w:t xml:space="preserve">према подацима Републичког завода за статистику </w:t>
      </w:r>
      <w:r w:rsidR="00A051A4">
        <w:rPr>
          <w:lang w:val="sr-Cyrl-RS"/>
        </w:rPr>
        <w:t>остварених</w:t>
      </w:r>
      <w:r>
        <w:rPr>
          <w:lang w:val="sr-Cyrl-RS"/>
        </w:rPr>
        <w:t xml:space="preserve"> на територији јединице локалне самоуправе</w:t>
      </w:r>
      <w:r w:rsidR="00A051A4">
        <w:rPr>
          <w:lang w:val="sr-Cyrl-RS"/>
        </w:rPr>
        <w:t xml:space="preserve"> у периоду </w:t>
      </w:r>
      <w:r>
        <w:t>јануар - август године која претходи години за коју се утврђује фирмарина</w:t>
      </w:r>
      <w:r>
        <w:rPr>
          <w:lang w:val="sr-Cyrl-RS"/>
        </w:rPr>
        <w:t>.</w:t>
      </w:r>
    </w:p>
    <w:p w:rsidR="00D502D5" w:rsidRDefault="00D502D5" w:rsidP="00A263C6">
      <w:pPr>
        <w:pStyle w:val="clan"/>
        <w:spacing w:before="0" w:beforeAutospacing="0" w:after="0" w:afterAutospacing="0"/>
        <w:jc w:val="both"/>
        <w:rPr>
          <w:szCs w:val="26"/>
          <w:lang w:val="sr-Cyrl-CS"/>
        </w:rPr>
      </w:pPr>
      <w:r>
        <w:t>Одредбама члана 15в Законa предвиђени су највиши износи такси за држање моторних друмских и прикључних возила, а актом који Влада Републике Србије сваке године објављује, на предлог министарства надлежног за послове финансија, утврђују се највиши износи таксе који су усклађени са годишњим индексом потрошачких цена у периоду</w:t>
      </w:r>
      <w:r w:rsidR="009D5A16">
        <w:rPr>
          <w:lang w:val="sr-Cyrl-RS"/>
        </w:rPr>
        <w:t xml:space="preserve"> </w:t>
      </w:r>
      <w:r w:rsidR="009D5A16" w:rsidRPr="005F6916">
        <w:rPr>
          <w:bCs/>
          <w:szCs w:val="18"/>
          <w:shd w:val="clear" w:color="auto" w:fill="FFFFFF"/>
          <w:lang w:val="sr-Cyrl-RS"/>
        </w:rPr>
        <w:t>од 1. октобр</w:t>
      </w:r>
      <w:r w:rsidR="0012340C">
        <w:rPr>
          <w:bCs/>
          <w:szCs w:val="18"/>
          <w:shd w:val="clear" w:color="auto" w:fill="FFFFFF"/>
          <w:lang w:val="sr-Cyrl-RS"/>
        </w:rPr>
        <w:t>а</w:t>
      </w:r>
      <w:r w:rsidR="009D5A16" w:rsidRPr="005F6916">
        <w:rPr>
          <w:bCs/>
          <w:szCs w:val="18"/>
          <w:shd w:val="clear" w:color="auto" w:fill="FFFFFF"/>
          <w:lang w:val="sr-Cyrl-RS"/>
        </w:rPr>
        <w:t xml:space="preserve"> </w:t>
      </w:r>
      <w:r w:rsidR="009D5A16">
        <w:rPr>
          <w:bCs/>
          <w:szCs w:val="18"/>
          <w:shd w:val="clear" w:color="auto" w:fill="FFFFFF"/>
          <w:lang w:val="sr-Cyrl-RS"/>
        </w:rPr>
        <w:t>претходне календарске</w:t>
      </w:r>
      <w:r w:rsidR="009D5A16" w:rsidRPr="005F6916">
        <w:rPr>
          <w:bCs/>
          <w:szCs w:val="18"/>
          <w:shd w:val="clear" w:color="auto" w:fill="FFFFFF"/>
          <w:lang w:val="sr-Cyrl-RS"/>
        </w:rPr>
        <w:t xml:space="preserve"> године до 30. септембра </w:t>
      </w:r>
      <w:r w:rsidR="009D5A16">
        <w:rPr>
          <w:bCs/>
          <w:szCs w:val="18"/>
          <w:shd w:val="clear" w:color="auto" w:fill="FFFFFF"/>
          <w:lang w:val="sr-Cyrl-RS"/>
        </w:rPr>
        <w:t>текуће календарске године</w:t>
      </w:r>
      <w:r>
        <w:t>.</w:t>
      </w:r>
    </w:p>
    <w:p w:rsidR="00EA3F2A" w:rsidRDefault="00EA3F2A" w:rsidP="00EA3F2A">
      <w:pPr>
        <w:pStyle w:val="clan"/>
        <w:spacing w:before="0" w:beforeAutospacing="0" w:after="0" w:afterAutospacing="0"/>
        <w:rPr>
          <w:bCs/>
          <w:szCs w:val="18"/>
          <w:shd w:val="clear" w:color="auto" w:fill="FFFFFF"/>
          <w:lang w:val="sr-Cyrl-CS"/>
        </w:rPr>
      </w:pPr>
    </w:p>
    <w:p w:rsidR="00553656" w:rsidRDefault="00EA3F2A" w:rsidP="00553656">
      <w:pPr>
        <w:pStyle w:val="clan"/>
        <w:spacing w:before="0" w:beforeAutospacing="0" w:after="0" w:afterAutospacing="0"/>
        <w:jc w:val="both"/>
        <w:rPr>
          <w:lang w:val="sr-Cyrl-RS"/>
        </w:rPr>
      </w:pPr>
      <w:r>
        <w:t xml:space="preserve">У </w:t>
      </w:r>
      <w:r w:rsidR="00A051A4">
        <w:t xml:space="preserve">Тарифном </w:t>
      </w:r>
      <w:r>
        <w:t xml:space="preserve">броју 1. </w:t>
      </w:r>
      <w:proofErr w:type="gramStart"/>
      <w:r>
        <w:t>предвиђено</w:t>
      </w:r>
      <w:proofErr w:type="gramEnd"/>
      <w:r>
        <w:t xml:space="preserve"> је плаћање таксе на истакнуту фирму у складу са критеријумима и лимитима предвиђеним чланом 15а Закона. Износи таксе су прописани у </w:t>
      </w:r>
      <w:r w:rsidR="00A051A4">
        <w:rPr>
          <w:lang w:val="sr-Cyrl-RS"/>
        </w:rPr>
        <w:t>четири</w:t>
      </w:r>
      <w:r>
        <w:t xml:space="preserve"> груп</w:t>
      </w:r>
      <w:r w:rsidR="00A051A4">
        <w:rPr>
          <w:lang w:val="sr-Cyrl-RS"/>
        </w:rPr>
        <w:t>е (</w:t>
      </w:r>
      <w:r w:rsidR="00A051A4">
        <w:t>правна лица разврстана у складу са Законом о рачуноводству</w:t>
      </w:r>
      <w:r w:rsidR="00A051A4">
        <w:rPr>
          <w:lang w:val="sr-Cyrl-RS"/>
        </w:rPr>
        <w:t xml:space="preserve">) и шест зона по </w:t>
      </w:r>
      <w:r w:rsidR="00A051A4" w:rsidRPr="00586873">
        <w:rPr>
          <w:bCs/>
          <w:szCs w:val="18"/>
          <w:shd w:val="clear" w:color="auto" w:fill="FFFFFF"/>
          <w:lang w:val="sr-Cyrl-CS"/>
        </w:rPr>
        <w:t xml:space="preserve">Одлуци </w:t>
      </w:r>
      <w:r w:rsidR="00A051A4" w:rsidRPr="00586873">
        <w:rPr>
          <w:bCs/>
          <w:szCs w:val="18"/>
          <w:shd w:val="clear" w:color="auto" w:fill="FFFFFF"/>
        </w:rPr>
        <w:t>о одређивању зона и најопремљеније зоне на територији општине Mајданпек</w:t>
      </w:r>
      <w:r w:rsidR="00A051A4" w:rsidRPr="00586873">
        <w:rPr>
          <w:bCs/>
          <w:szCs w:val="18"/>
          <w:shd w:val="clear" w:color="auto" w:fill="FFFFFF"/>
          <w:lang w:val="sr-Cyrl-CS"/>
        </w:rPr>
        <w:t xml:space="preserve"> („Службени лист општине Мајданпек“ број 45/21)</w:t>
      </w:r>
      <w:r w:rsidR="00A051A4">
        <w:rPr>
          <w:bCs/>
          <w:szCs w:val="18"/>
          <w:shd w:val="clear" w:color="auto" w:fill="FFFFFF"/>
          <w:lang w:val="sr-Cyrl-CS"/>
        </w:rPr>
        <w:t xml:space="preserve">. </w:t>
      </w:r>
    </w:p>
    <w:p w:rsidR="00A051A4" w:rsidRPr="00F30919" w:rsidRDefault="00A051A4" w:rsidP="00A051A4">
      <w:pPr>
        <w:pStyle w:val="clan"/>
        <w:spacing w:before="0" w:beforeAutospacing="0" w:after="0" w:afterAutospacing="0"/>
        <w:jc w:val="both"/>
        <w:rPr>
          <w:lang w:val="sr-Cyrl-RS"/>
        </w:rPr>
      </w:pPr>
      <w:r>
        <w:rPr>
          <w:lang w:val="sr-Cyrl-RS"/>
        </w:rPr>
        <w:t xml:space="preserve">Према подацима РСЗ просечна зарада по запосленом </w:t>
      </w:r>
      <w:r w:rsidR="00553656">
        <w:rPr>
          <w:lang w:val="sr-Cyrl-RS"/>
        </w:rPr>
        <w:t>у периоду јануар-август 2024.године износи 101.467,00 динара и за 13,84 % је већа у односу на просечну зараду у истом периоду претходне године (89.132,00 динара)</w:t>
      </w:r>
      <w:r w:rsidR="00E55044">
        <w:rPr>
          <w:lang w:val="sr-Cyrl-RS"/>
        </w:rPr>
        <w:t xml:space="preserve">. </w:t>
      </w:r>
      <w:r w:rsidR="0012340C">
        <w:rPr>
          <w:lang w:val="sr-Cyrl-RS"/>
        </w:rPr>
        <w:t>На основу података о приходима оствареним од локалних комуналних такси и извештајима</w:t>
      </w:r>
      <w:r w:rsidR="00F30919">
        <w:rPr>
          <w:lang w:val="sr-Cyrl-RS"/>
        </w:rPr>
        <w:t xml:space="preserve"> о извршењу буџета у 2024.години Одлуком се предлаж</w:t>
      </w:r>
      <w:r w:rsidR="0012340C">
        <w:rPr>
          <w:lang w:val="sr-Cyrl-RS"/>
        </w:rPr>
        <w:t>е</w:t>
      </w:r>
      <w:r w:rsidR="00F30919">
        <w:rPr>
          <w:lang w:val="sr-Cyrl-RS"/>
        </w:rPr>
        <w:t xml:space="preserve"> </w:t>
      </w:r>
      <w:r w:rsidR="0012340C">
        <w:rPr>
          <w:lang w:val="sr-Cyrl-RS"/>
        </w:rPr>
        <w:t xml:space="preserve">да </w:t>
      </w:r>
      <w:r w:rsidR="00F30919">
        <w:rPr>
          <w:lang w:val="sr-Cyrl-RS"/>
        </w:rPr>
        <w:t xml:space="preserve">износи такси у овом тарифном броју </w:t>
      </w:r>
      <w:r w:rsidR="0012340C">
        <w:rPr>
          <w:lang w:val="sr-Cyrl-RS"/>
        </w:rPr>
        <w:t xml:space="preserve">остану на </w:t>
      </w:r>
      <w:r w:rsidR="00F30919">
        <w:rPr>
          <w:lang w:val="sr-Cyrl-RS"/>
        </w:rPr>
        <w:t xml:space="preserve">нивоу 2024.године. </w:t>
      </w:r>
      <w:r w:rsidR="00F30919">
        <w:rPr>
          <w:bCs/>
          <w:szCs w:val="18"/>
          <w:shd w:val="clear" w:color="auto" w:fill="FFFFFF"/>
          <w:lang w:val="sr-Cyrl-CS"/>
        </w:rPr>
        <w:t>У</w:t>
      </w:r>
      <w:r w:rsidR="00F30919">
        <w:t>тврђени</w:t>
      </w:r>
      <w:r w:rsidR="00F30919">
        <w:rPr>
          <w:lang w:val="sr-Cyrl-RS"/>
        </w:rPr>
        <w:t xml:space="preserve"> износи су</w:t>
      </w:r>
      <w:r w:rsidR="00F30919">
        <w:t xml:space="preserve"> у складу са лимитима из Закона</w:t>
      </w:r>
      <w:r w:rsidR="00F30919">
        <w:rPr>
          <w:lang w:val="sr-Cyrl-RS"/>
        </w:rPr>
        <w:t>.</w:t>
      </w:r>
    </w:p>
    <w:p w:rsidR="00A051A4" w:rsidRPr="00A051A4" w:rsidRDefault="00A051A4" w:rsidP="00A051A4">
      <w:pPr>
        <w:pStyle w:val="clan"/>
        <w:spacing w:before="0" w:beforeAutospacing="0" w:after="0" w:afterAutospacing="0"/>
        <w:jc w:val="both"/>
        <w:rPr>
          <w:lang w:val="sr-Cyrl-RS"/>
        </w:rPr>
      </w:pPr>
    </w:p>
    <w:p w:rsidR="00EA3F2A" w:rsidRDefault="00E55044" w:rsidP="00E55044">
      <w:pPr>
        <w:pStyle w:val="clan"/>
        <w:spacing w:before="0" w:beforeAutospacing="0" w:after="0" w:afterAutospacing="0"/>
        <w:jc w:val="both"/>
        <w:rPr>
          <w:bCs/>
          <w:szCs w:val="18"/>
          <w:shd w:val="clear" w:color="auto" w:fill="FFFFFF"/>
          <w:lang w:val="sr-Cyrl-CS"/>
        </w:rPr>
      </w:pPr>
      <w:r w:rsidRPr="00E55044">
        <w:rPr>
          <w:bCs/>
          <w:szCs w:val="18"/>
          <w:shd w:val="clear" w:color="auto" w:fill="FFFFFF"/>
          <w:lang w:val="sr-Cyrl-CS"/>
        </w:rPr>
        <w:t xml:space="preserve">У Тарифном броју 2. је предвиђено плаћање таксе за држање моторних, друмских и </w:t>
      </w:r>
      <w:r>
        <w:rPr>
          <w:bCs/>
          <w:szCs w:val="18"/>
          <w:shd w:val="clear" w:color="auto" w:fill="FFFFFF"/>
          <w:lang w:val="sr-Cyrl-CS"/>
        </w:rPr>
        <w:t xml:space="preserve"> </w:t>
      </w:r>
      <w:r w:rsidRPr="00E55044">
        <w:rPr>
          <w:bCs/>
          <w:szCs w:val="18"/>
          <w:shd w:val="clear" w:color="auto" w:fill="FFFFFF"/>
          <w:lang w:val="sr-Cyrl-CS"/>
        </w:rPr>
        <w:t xml:space="preserve">прикључних возила, осим пољопривредних возила и машина, која се плаћа приликом регистрације возила, у складу са Усклађеним највишим износима локалне комуналне таксе за држање моторних, друмских и прикључних возила, осим пољопривредних возила и машина („Службени гласник РС’’, број </w:t>
      </w:r>
      <w:r>
        <w:rPr>
          <w:bCs/>
          <w:szCs w:val="18"/>
          <w:shd w:val="clear" w:color="auto" w:fill="FFFFFF"/>
          <w:lang w:val="sr-Cyrl-CS"/>
        </w:rPr>
        <w:t>85/24</w:t>
      </w:r>
      <w:r w:rsidRPr="00E55044">
        <w:rPr>
          <w:bCs/>
          <w:szCs w:val="18"/>
          <w:shd w:val="clear" w:color="auto" w:fill="FFFFFF"/>
          <w:lang w:val="sr-Cyrl-CS"/>
        </w:rPr>
        <w:t>)</w:t>
      </w:r>
      <w:r>
        <w:rPr>
          <w:bCs/>
          <w:szCs w:val="18"/>
          <w:shd w:val="clear" w:color="auto" w:fill="FFFFFF"/>
          <w:lang w:val="sr-Cyrl-CS"/>
        </w:rPr>
        <w:t>,</w:t>
      </w:r>
      <w:r w:rsidRPr="00E55044">
        <w:rPr>
          <w:bCs/>
          <w:szCs w:val="18"/>
          <w:shd w:val="clear" w:color="auto" w:fill="FFFFFF"/>
          <w:lang w:val="sr-Cyrl-CS"/>
        </w:rPr>
        <w:t xml:space="preserve"> врстом возила предвиђеном чланом 7. Закона о безбедности саобраћаја на путевима („Службени гласник РС’’, бр. 41/09, 53/10, 101/11, 32/13 - одлука УС, 55/14, 96/15 - др. закон, 9/16 - одлука УС, 24/18, 41/18, 41/18 - др. закон, 87/18, 23/19, 128/20 - др. закон и 76/23) и Правилником о подели моторних и прикључних возила и техничким условима за возила у саобраћају на путевима („Службени гласник РС’’, бр. 40/12, 102/12, 19/13, 41/13, 102/14, 41/15, 78/15, 111/15, 14/16, 108/16, </w:t>
      </w:r>
      <w:r w:rsidRPr="00E55044">
        <w:rPr>
          <w:bCs/>
          <w:szCs w:val="18"/>
          <w:shd w:val="clear" w:color="auto" w:fill="FFFFFF"/>
          <w:lang w:val="sr-Cyrl-CS"/>
        </w:rPr>
        <w:lastRenderedPageBreak/>
        <w:t xml:space="preserve">7/17 - исправка, 63/17, 45/18, 70/18, 95/18, 104/18, 93/19, 2/20 </w:t>
      </w:r>
      <w:r>
        <w:rPr>
          <w:bCs/>
          <w:szCs w:val="18"/>
          <w:shd w:val="clear" w:color="auto" w:fill="FFFFFF"/>
          <w:lang w:val="sr-Cyrl-CS"/>
        </w:rPr>
        <w:t>- исправка, 64/21, 129/21 - др.</w:t>
      </w:r>
      <w:r w:rsidRPr="00E55044">
        <w:rPr>
          <w:bCs/>
          <w:szCs w:val="18"/>
          <w:shd w:val="clear" w:color="auto" w:fill="FFFFFF"/>
          <w:lang w:val="sr-Cyrl-CS"/>
        </w:rPr>
        <w:t>правилник, 143/22, 110/22 - др. правилник, 48/23 и 24/24)</w:t>
      </w:r>
      <w:r>
        <w:rPr>
          <w:bCs/>
          <w:szCs w:val="18"/>
          <w:shd w:val="clear" w:color="auto" w:fill="FFFFFF"/>
          <w:lang w:val="sr-Cyrl-CS"/>
        </w:rPr>
        <w:t xml:space="preserve">. </w:t>
      </w:r>
    </w:p>
    <w:p w:rsidR="00FA32D3" w:rsidRDefault="00FA32D3" w:rsidP="00D04D3F">
      <w:pPr>
        <w:pStyle w:val="clan"/>
        <w:spacing w:before="0" w:beforeAutospacing="0" w:after="0" w:afterAutospacing="0"/>
        <w:jc w:val="both"/>
        <w:rPr>
          <w:szCs w:val="26"/>
          <w:lang w:val="sr-Cyrl-CS"/>
        </w:rPr>
      </w:pPr>
    </w:p>
    <w:p w:rsidR="0012340C" w:rsidRDefault="00E55044" w:rsidP="0012340C">
      <w:pPr>
        <w:pStyle w:val="clan"/>
        <w:spacing w:before="0" w:beforeAutospacing="0" w:after="0" w:afterAutospacing="0"/>
        <w:jc w:val="both"/>
        <w:rPr>
          <w:lang w:val="sr-Cyrl-RS"/>
        </w:rPr>
      </w:pPr>
      <w:r w:rsidRPr="00E55044">
        <w:rPr>
          <w:szCs w:val="26"/>
          <w:lang w:val="sr-Cyrl-CS"/>
        </w:rPr>
        <w:t>У Тарифном броју 3. предвиђено је плаћање таксе за држање средстава за игру („забавне игре’’) у 202</w:t>
      </w:r>
      <w:r>
        <w:rPr>
          <w:szCs w:val="26"/>
          <w:lang w:val="sr-Cyrl-CS"/>
        </w:rPr>
        <w:t xml:space="preserve">5. години. </w:t>
      </w:r>
      <w:r w:rsidRPr="00E55044">
        <w:rPr>
          <w:szCs w:val="26"/>
          <w:lang w:val="sr-Cyrl-CS"/>
        </w:rPr>
        <w:t>Такса по овом тарифном бро</w:t>
      </w:r>
      <w:r>
        <w:rPr>
          <w:szCs w:val="26"/>
          <w:lang w:val="sr-Cyrl-CS"/>
        </w:rPr>
        <w:t>ју утврђује се у д</w:t>
      </w:r>
      <w:r w:rsidR="0012340C">
        <w:rPr>
          <w:szCs w:val="26"/>
          <w:lang w:val="sr-Cyrl-CS"/>
        </w:rPr>
        <w:t>невном износу за два подручја (</w:t>
      </w:r>
      <w:r>
        <w:rPr>
          <w:szCs w:val="26"/>
          <w:lang w:val="sr-Cyrl-CS"/>
        </w:rPr>
        <w:t>градско и сеоско</w:t>
      </w:r>
      <w:r w:rsidR="0012340C">
        <w:rPr>
          <w:szCs w:val="26"/>
          <w:lang w:val="sr-Cyrl-CS"/>
        </w:rPr>
        <w:t xml:space="preserve">) </w:t>
      </w:r>
      <w:r w:rsidR="0012340C">
        <w:rPr>
          <w:lang w:val="sr-Cyrl-RS"/>
        </w:rPr>
        <w:t xml:space="preserve">и шест зона по </w:t>
      </w:r>
      <w:r w:rsidR="0012340C" w:rsidRPr="00586873">
        <w:rPr>
          <w:bCs/>
          <w:szCs w:val="18"/>
          <w:shd w:val="clear" w:color="auto" w:fill="FFFFFF"/>
          <w:lang w:val="sr-Cyrl-CS"/>
        </w:rPr>
        <w:t xml:space="preserve">Одлуци </w:t>
      </w:r>
      <w:r w:rsidR="0012340C" w:rsidRPr="00586873">
        <w:rPr>
          <w:bCs/>
          <w:szCs w:val="18"/>
          <w:shd w:val="clear" w:color="auto" w:fill="FFFFFF"/>
        </w:rPr>
        <w:t>о одређивању зона и најопремљеније зоне на територији општине Mајданпек</w:t>
      </w:r>
      <w:r w:rsidR="0012340C" w:rsidRPr="00586873">
        <w:rPr>
          <w:bCs/>
          <w:szCs w:val="18"/>
          <w:shd w:val="clear" w:color="auto" w:fill="FFFFFF"/>
          <w:lang w:val="sr-Cyrl-CS"/>
        </w:rPr>
        <w:t xml:space="preserve"> („Службени лист општине Мајданпек“ број 45/21)</w:t>
      </w:r>
      <w:r w:rsidR="0012340C">
        <w:rPr>
          <w:bCs/>
          <w:szCs w:val="18"/>
          <w:shd w:val="clear" w:color="auto" w:fill="FFFFFF"/>
          <w:lang w:val="sr-Cyrl-CS"/>
        </w:rPr>
        <w:t xml:space="preserve">. </w:t>
      </w:r>
    </w:p>
    <w:p w:rsidR="00EA3F2A" w:rsidRDefault="00EA3F2A" w:rsidP="00D04D3F">
      <w:pPr>
        <w:pStyle w:val="clan"/>
        <w:spacing w:before="0" w:beforeAutospacing="0" w:after="0" w:afterAutospacing="0"/>
        <w:jc w:val="both"/>
        <w:rPr>
          <w:szCs w:val="26"/>
          <w:lang w:val="sr-Cyrl-CS"/>
        </w:rPr>
      </w:pPr>
    </w:p>
    <w:p w:rsidR="00E71C6B" w:rsidRPr="00553656" w:rsidRDefault="005F6916" w:rsidP="005F6916">
      <w:pPr>
        <w:pStyle w:val="clan"/>
        <w:spacing w:before="0" w:beforeAutospacing="0" w:after="0" w:afterAutospacing="0"/>
        <w:jc w:val="both"/>
        <w:rPr>
          <w:lang w:val="sr-Cyrl-CS"/>
        </w:rPr>
      </w:pPr>
      <w:r w:rsidRPr="00553656">
        <w:rPr>
          <w:lang w:val="sr-Cyrl-RS"/>
        </w:rPr>
        <w:t xml:space="preserve">Након спроведене јавне расправе </w:t>
      </w:r>
      <w:r w:rsidR="00E55044">
        <w:rPr>
          <w:lang w:val="sr-Cyrl-RS"/>
        </w:rPr>
        <w:t xml:space="preserve">и </w:t>
      </w:r>
      <w:r w:rsidR="00FA32D3" w:rsidRPr="00553656">
        <w:rPr>
          <w:lang w:val="sr-Cyrl-CS"/>
        </w:rPr>
        <w:t>одржан</w:t>
      </w:r>
      <w:r w:rsidR="00E55044">
        <w:rPr>
          <w:lang w:val="sr-Cyrl-RS"/>
        </w:rPr>
        <w:t>е</w:t>
      </w:r>
      <w:r w:rsidR="00BB6B70" w:rsidRPr="00553656">
        <w:rPr>
          <w:lang w:val="sr-Latn-RS"/>
        </w:rPr>
        <w:t xml:space="preserve"> </w:t>
      </w:r>
      <w:r w:rsidR="00FA32D3" w:rsidRPr="00553656">
        <w:rPr>
          <w:lang w:val="sr-Cyrl-CS"/>
        </w:rPr>
        <w:t>јавн</w:t>
      </w:r>
      <w:r w:rsidR="00E55044">
        <w:rPr>
          <w:lang w:val="sr-Cyrl-CS"/>
        </w:rPr>
        <w:t>е</w:t>
      </w:r>
      <w:r w:rsidR="00FA32D3" w:rsidRPr="00553656">
        <w:rPr>
          <w:lang w:val="sr-Cyrl-CS"/>
        </w:rPr>
        <w:t xml:space="preserve"> седниц</w:t>
      </w:r>
      <w:r w:rsidR="00E55044">
        <w:rPr>
          <w:lang w:val="sr-Cyrl-CS"/>
        </w:rPr>
        <w:t>е</w:t>
      </w:r>
      <w:r w:rsidRPr="00553656">
        <w:rPr>
          <w:lang w:val="sr-Cyrl-CS"/>
        </w:rPr>
        <w:t xml:space="preserve"> нацрт Одлуке је прослеђен </w:t>
      </w:r>
      <w:r w:rsidR="00E71C6B" w:rsidRPr="00553656">
        <w:rPr>
          <w:lang w:val="sr-Cyrl-CS"/>
        </w:rPr>
        <w:t>Општинско</w:t>
      </w:r>
      <w:r w:rsidRPr="00553656">
        <w:rPr>
          <w:lang w:val="sr-Cyrl-CS"/>
        </w:rPr>
        <w:t>м</w:t>
      </w:r>
      <w:r w:rsidR="00E71C6B" w:rsidRPr="00553656">
        <w:rPr>
          <w:lang w:val="sr-Cyrl-CS"/>
        </w:rPr>
        <w:t xml:space="preserve"> већ</w:t>
      </w:r>
      <w:r w:rsidRPr="00553656">
        <w:rPr>
          <w:lang w:val="sr-Cyrl-CS"/>
        </w:rPr>
        <w:t>у</w:t>
      </w:r>
      <w:r w:rsidR="00E71C6B" w:rsidRPr="00553656">
        <w:rPr>
          <w:lang w:val="sr-Cyrl-CS"/>
        </w:rPr>
        <w:t xml:space="preserve"> о</w:t>
      </w:r>
      <w:r w:rsidR="00C27003" w:rsidRPr="00553656">
        <w:rPr>
          <w:lang w:val="sr-Cyrl-CS"/>
        </w:rPr>
        <w:t>пштине Мајданпек</w:t>
      </w:r>
      <w:r w:rsidRPr="00553656">
        <w:rPr>
          <w:lang w:val="sr-Cyrl-CS"/>
        </w:rPr>
        <w:t xml:space="preserve"> које га</w:t>
      </w:r>
      <w:r w:rsidR="00C27003" w:rsidRPr="00553656">
        <w:rPr>
          <w:lang w:val="sr-Cyrl-CS"/>
        </w:rPr>
        <w:t xml:space="preserve"> је </w:t>
      </w:r>
      <w:r w:rsidR="00E71C6B" w:rsidRPr="00553656">
        <w:rPr>
          <w:lang w:val="sr-Cyrl-CS"/>
        </w:rPr>
        <w:t xml:space="preserve">разматрало и утврдило предлог Одлуке о </w:t>
      </w:r>
      <w:r w:rsidR="00586873" w:rsidRPr="00553656">
        <w:rPr>
          <w:lang w:val="sr-Cyrl-CS"/>
        </w:rPr>
        <w:t>измени</w:t>
      </w:r>
      <w:r w:rsidR="00E71C6B" w:rsidRPr="00553656">
        <w:rPr>
          <w:lang w:val="sr-Cyrl-CS"/>
        </w:rPr>
        <w:t xml:space="preserve"> </w:t>
      </w:r>
      <w:r w:rsidR="00E71C6B" w:rsidRPr="00553656">
        <w:rPr>
          <w:lang w:val="sr-Latn-RS"/>
        </w:rPr>
        <w:t>Oдлукe o лoкaлним кoмунaлним тaксaмa</w:t>
      </w:r>
      <w:r w:rsidR="00E71C6B" w:rsidRPr="00553656">
        <w:rPr>
          <w:lang w:val="sr-Cyrl-CS"/>
        </w:rPr>
        <w:t>.</w:t>
      </w:r>
    </w:p>
    <w:p w:rsidR="00EA1A65" w:rsidRPr="00553656" w:rsidRDefault="00EA1A65" w:rsidP="00D04D3F">
      <w:pPr>
        <w:jc w:val="both"/>
        <w:rPr>
          <w:sz w:val="24"/>
          <w:szCs w:val="24"/>
          <w:lang w:val="sr-Cyrl-CS"/>
        </w:rPr>
      </w:pPr>
      <w:r w:rsidRPr="00553656">
        <w:rPr>
          <w:sz w:val="24"/>
          <w:szCs w:val="24"/>
          <w:lang w:val="sr-Cyrl-CS"/>
        </w:rPr>
        <w:t>Статут</w:t>
      </w:r>
      <w:r w:rsidR="00087476" w:rsidRPr="00553656">
        <w:rPr>
          <w:sz w:val="24"/>
          <w:szCs w:val="24"/>
          <w:lang w:val="sr-Cyrl-CS"/>
        </w:rPr>
        <w:t>ом</w:t>
      </w:r>
      <w:r w:rsidRPr="00553656">
        <w:rPr>
          <w:sz w:val="24"/>
          <w:szCs w:val="24"/>
          <w:lang w:val="sr-Cyrl-CS"/>
        </w:rPr>
        <w:t xml:space="preserve"> општине Мајданпек („Сл.лист општине Мајданпек“, број 7/08 и 42/18) </w:t>
      </w:r>
      <w:r w:rsidR="00087476" w:rsidRPr="00553656">
        <w:rPr>
          <w:sz w:val="24"/>
          <w:szCs w:val="24"/>
          <w:lang w:val="sr-Cyrl-CS"/>
        </w:rPr>
        <w:t>утврђено је</w:t>
      </w:r>
      <w:r w:rsidRPr="00553656">
        <w:rPr>
          <w:sz w:val="24"/>
          <w:szCs w:val="24"/>
          <w:lang w:val="sr-Cyrl-CS"/>
        </w:rPr>
        <w:t xml:space="preserve"> да </w:t>
      </w:r>
      <w:r w:rsidRPr="00553656">
        <w:rPr>
          <w:sz w:val="24"/>
          <w:szCs w:val="24"/>
          <w:lang w:val="sr-Cyrl-RS"/>
        </w:rPr>
        <w:t xml:space="preserve">Скупштина општине доноси </w:t>
      </w:r>
      <w:r w:rsidRPr="00553656">
        <w:rPr>
          <w:sz w:val="24"/>
          <w:szCs w:val="24"/>
          <w:lang w:val="sr-Cyrl-CS"/>
        </w:rPr>
        <w:t>прописе и друге опште акте и утврђује стопе изворних прихода општине, као и начин и мерила за одређивање висине локалних такс</w:t>
      </w:r>
      <w:r w:rsidRPr="00553656">
        <w:rPr>
          <w:sz w:val="24"/>
          <w:szCs w:val="24"/>
          <w:lang w:val="sr-Latn-CS"/>
        </w:rPr>
        <w:t>а</w:t>
      </w:r>
      <w:r w:rsidRPr="00553656">
        <w:rPr>
          <w:sz w:val="24"/>
          <w:szCs w:val="24"/>
          <w:lang w:val="sr-Cyrl-CS"/>
        </w:rPr>
        <w:t xml:space="preserve"> и накнада</w:t>
      </w:r>
      <w:r w:rsidR="00087476" w:rsidRPr="00553656">
        <w:rPr>
          <w:sz w:val="24"/>
          <w:szCs w:val="24"/>
          <w:lang w:val="sr-Cyrl-CS"/>
        </w:rPr>
        <w:t xml:space="preserve"> (Члан 39. став 1. тачке 3) и 7))</w:t>
      </w:r>
    </w:p>
    <w:p w:rsidR="00D04D3F" w:rsidRPr="00553656" w:rsidRDefault="00D04D3F" w:rsidP="00D04D3F">
      <w:pPr>
        <w:jc w:val="both"/>
        <w:rPr>
          <w:sz w:val="24"/>
          <w:szCs w:val="24"/>
          <w:lang w:val="sr-Cyrl-CS"/>
        </w:rPr>
      </w:pPr>
      <w:r w:rsidRPr="00553656">
        <w:rPr>
          <w:sz w:val="24"/>
          <w:szCs w:val="24"/>
          <w:lang w:val="sr-Cyrl-RS"/>
        </w:rPr>
        <w:t xml:space="preserve">Имајући у виду напред наведено Одељење за привреду, јавне делатности и заједничке послове  предлаже доношење </w:t>
      </w:r>
      <w:r w:rsidR="00EA1A65" w:rsidRPr="00553656">
        <w:rPr>
          <w:sz w:val="24"/>
          <w:szCs w:val="24"/>
          <w:lang w:val="sr-Cyrl-RS"/>
        </w:rPr>
        <w:t>Одлуке</w:t>
      </w:r>
      <w:r w:rsidRPr="00553656">
        <w:rPr>
          <w:sz w:val="24"/>
          <w:szCs w:val="24"/>
          <w:lang w:val="sr-Cyrl-RS"/>
        </w:rPr>
        <w:t xml:space="preserve"> као у диспозитиву.</w:t>
      </w:r>
    </w:p>
    <w:p w:rsidR="00D04D3F" w:rsidRPr="00586873" w:rsidRDefault="00D04D3F" w:rsidP="00D04D3F">
      <w:pPr>
        <w:ind w:firstLine="720"/>
        <w:jc w:val="center"/>
        <w:rPr>
          <w:b/>
          <w:sz w:val="24"/>
          <w:szCs w:val="22"/>
        </w:rPr>
      </w:pPr>
    </w:p>
    <w:p w:rsidR="00D04D3F" w:rsidRPr="00586873" w:rsidRDefault="00D04D3F" w:rsidP="00D04D3F">
      <w:pPr>
        <w:ind w:firstLine="720"/>
        <w:jc w:val="center"/>
        <w:rPr>
          <w:b/>
          <w:sz w:val="24"/>
          <w:szCs w:val="22"/>
        </w:rPr>
      </w:pPr>
    </w:p>
    <w:p w:rsidR="00D04D3F" w:rsidRPr="00586873" w:rsidRDefault="00D04D3F" w:rsidP="00D04D3F">
      <w:pPr>
        <w:jc w:val="center"/>
        <w:rPr>
          <w:b/>
          <w:sz w:val="24"/>
          <w:szCs w:val="22"/>
          <w:lang w:val="sr-Cyrl-CS"/>
        </w:rPr>
      </w:pPr>
      <w:r w:rsidRPr="00586873">
        <w:rPr>
          <w:b/>
          <w:sz w:val="24"/>
          <w:szCs w:val="22"/>
          <w:lang w:val="sr-Cyrl-CS"/>
        </w:rPr>
        <w:t>ОПШТИНСКА УПРАВА</w:t>
      </w:r>
    </w:p>
    <w:p w:rsidR="00D04D3F" w:rsidRPr="00586873" w:rsidRDefault="00D04D3F" w:rsidP="00D04D3F">
      <w:pPr>
        <w:pStyle w:val="1tekst"/>
        <w:spacing w:before="0" w:beforeAutospacing="0" w:after="0" w:afterAutospacing="0"/>
        <w:ind w:left="375" w:right="375" w:firstLine="240"/>
        <w:jc w:val="center"/>
        <w:rPr>
          <w:color w:val="000000"/>
          <w:szCs w:val="22"/>
          <w:lang w:val="sr-Cyrl-RS"/>
        </w:rPr>
      </w:pPr>
      <w:r w:rsidRPr="00586873">
        <w:rPr>
          <w:b/>
          <w:szCs w:val="22"/>
          <w:lang w:val="sr-Cyrl-CS"/>
        </w:rPr>
        <w:t>Одељење за привреду, јавне делатности и заједничке послове</w:t>
      </w:r>
    </w:p>
    <w:p w:rsidR="00D04D3F" w:rsidRDefault="00D04D3F" w:rsidP="00D04D3F">
      <w:pPr>
        <w:ind w:firstLine="720"/>
        <w:jc w:val="both"/>
        <w:rPr>
          <w:sz w:val="22"/>
          <w:szCs w:val="22"/>
          <w:lang w:val="sr-Cyrl-RS"/>
        </w:rPr>
      </w:pPr>
    </w:p>
    <w:p w:rsidR="00D04D3F" w:rsidRPr="0036715E" w:rsidRDefault="00D04D3F" w:rsidP="00E232DF">
      <w:pPr>
        <w:rPr>
          <w:color w:val="FF0000"/>
          <w:sz w:val="22"/>
          <w:szCs w:val="22"/>
          <w:lang w:val="sr-Latn-RS"/>
        </w:rPr>
      </w:pPr>
    </w:p>
    <w:sectPr w:rsidR="00D04D3F" w:rsidRPr="0036715E" w:rsidSect="00B37593">
      <w:footerReference w:type="even" r:id="rId8"/>
      <w:footerReference w:type="default" r:id="rId9"/>
      <w:pgSz w:w="11907" w:h="16840" w:code="9"/>
      <w:pgMar w:top="567" w:right="567" w:bottom="284"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6D" w:rsidRDefault="00C0596D">
      <w:r>
        <w:separator/>
      </w:r>
    </w:p>
  </w:endnote>
  <w:endnote w:type="continuationSeparator" w:id="0">
    <w:p w:rsidR="00C0596D" w:rsidRDefault="00C0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D5" w:rsidRDefault="00D502D5" w:rsidP="00564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p w:rsidR="00D502D5" w:rsidRDefault="00D502D5" w:rsidP="005E582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D5" w:rsidRDefault="00D502D5" w:rsidP="00564ED2">
    <w:pPr>
      <w:pStyle w:val="Footer"/>
      <w:framePr w:wrap="around" w:vAnchor="text" w:hAnchor="margin" w:xAlign="center" w:y="1"/>
      <w:rPr>
        <w:rStyle w:val="PageNumber"/>
      </w:rPr>
    </w:pPr>
  </w:p>
  <w:p w:rsidR="00D502D5" w:rsidRDefault="00D502D5" w:rsidP="005E58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6D" w:rsidRDefault="00C0596D">
      <w:r>
        <w:separator/>
      </w:r>
    </w:p>
  </w:footnote>
  <w:footnote w:type="continuationSeparator" w:id="0">
    <w:p w:rsidR="00C0596D" w:rsidRDefault="00C05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620"/>
        </w:tabs>
        <w:ind w:left="1620" w:hanging="360"/>
      </w:pPr>
      <w:rPr>
        <w:rFonts w:ascii="Wingdings" w:hAnsi="Wingdings"/>
      </w:rPr>
    </w:lvl>
  </w:abstractNum>
  <w:abstractNum w:abstractNumId="1">
    <w:nsid w:val="00000003"/>
    <w:multiLevelType w:val="multilevel"/>
    <w:tmpl w:val="00000003"/>
    <w:name w:val="WW8Num2"/>
    <w:lvl w:ilvl="0">
      <w:start w:val="1"/>
      <w:numFmt w:val="bullet"/>
      <w:lvlText w:val=""/>
      <w:lvlJc w:val="left"/>
      <w:pPr>
        <w:tabs>
          <w:tab w:val="num" w:pos="360"/>
        </w:tabs>
        <w:ind w:left="360" w:hanging="360"/>
      </w:pPr>
      <w:rPr>
        <w:rFonts w:ascii="Wingdings" w:hAnsi="Wingdings"/>
      </w:rPr>
    </w:lvl>
    <w:lvl w:ilvl="1">
      <w:numFmt w:val="bullet"/>
      <w:lvlText w:val="-"/>
      <w:lvlJc w:val="left"/>
      <w:pPr>
        <w:tabs>
          <w:tab w:val="num" w:pos="1080"/>
        </w:tabs>
        <w:ind w:left="1080" w:hanging="360"/>
      </w:pPr>
      <w:rPr>
        <w:rFonts w:ascii="Times New Roman" w:hAnsi="Times New Roman" w:cs="Times New Roman"/>
        <w:b/>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6">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7">
    <w:nsid w:val="00000009"/>
    <w:multiLevelType w:val="singleLevel"/>
    <w:tmpl w:val="00000009"/>
    <w:name w:val="WW8Num10"/>
    <w:lvl w:ilvl="0">
      <w:start w:val="1"/>
      <w:numFmt w:val="bullet"/>
      <w:lvlText w:val=""/>
      <w:lvlJc w:val="left"/>
      <w:pPr>
        <w:tabs>
          <w:tab w:val="num" w:pos="450"/>
        </w:tabs>
        <w:ind w:left="450" w:hanging="360"/>
      </w:pPr>
      <w:rPr>
        <w:rFonts w:ascii="Symbol" w:hAnsi="Symbol"/>
      </w:rPr>
    </w:lvl>
  </w:abstractNum>
  <w:abstractNum w:abstractNumId="8">
    <w:nsid w:val="0000000A"/>
    <w:multiLevelType w:val="singleLevel"/>
    <w:tmpl w:val="0000000A"/>
    <w:name w:val="WW8Num11"/>
    <w:lvl w:ilvl="0">
      <w:start w:val="1"/>
      <w:numFmt w:val="bullet"/>
      <w:lvlText w:val=""/>
      <w:lvlJc w:val="left"/>
      <w:pPr>
        <w:tabs>
          <w:tab w:val="num" w:pos="644"/>
        </w:tabs>
        <w:ind w:left="644" w:hanging="360"/>
      </w:pPr>
      <w:rPr>
        <w:rFonts w:ascii="Symbol" w:hAnsi="Symbol"/>
        <w:sz w:val="16"/>
        <w:szCs w:val="16"/>
      </w:rPr>
    </w:lvl>
  </w:abstractNum>
  <w:abstractNum w:abstractNumId="9">
    <w:nsid w:val="0000000B"/>
    <w:multiLevelType w:val="singleLevel"/>
    <w:tmpl w:val="0000000B"/>
    <w:name w:val="WW8Num12"/>
    <w:lvl w:ilvl="0">
      <w:start w:val="1"/>
      <w:numFmt w:val="bullet"/>
      <w:lvlText w:val=""/>
      <w:lvlJc w:val="left"/>
      <w:pPr>
        <w:tabs>
          <w:tab w:val="num" w:pos="360"/>
        </w:tabs>
        <w:ind w:left="360" w:hanging="360"/>
      </w:pPr>
      <w:rPr>
        <w:rFonts w:ascii="Wingdings" w:hAnsi="Wingdings"/>
      </w:rPr>
    </w:lvl>
  </w:abstractNum>
  <w:abstractNum w:abstractNumId="10">
    <w:nsid w:val="0000000C"/>
    <w:multiLevelType w:val="singleLevel"/>
    <w:tmpl w:val="0000000C"/>
    <w:name w:val="WW8Num14"/>
    <w:lvl w:ilvl="0">
      <w:start w:val="1"/>
      <w:numFmt w:val="bullet"/>
      <w:lvlText w:val=""/>
      <w:lvlJc w:val="left"/>
      <w:pPr>
        <w:tabs>
          <w:tab w:val="num" w:pos="360"/>
        </w:tabs>
        <w:ind w:left="360" w:hanging="360"/>
      </w:pPr>
      <w:rPr>
        <w:rFonts w:ascii="Wingdings" w:hAnsi="Wingdings"/>
      </w:rPr>
    </w:lvl>
  </w:abstractNum>
  <w:abstractNum w:abstractNumId="11">
    <w:nsid w:val="0000000D"/>
    <w:multiLevelType w:val="singleLevel"/>
    <w:tmpl w:val="0000000D"/>
    <w:name w:val="WW8Num15"/>
    <w:lvl w:ilvl="0">
      <w:start w:val="1"/>
      <w:numFmt w:val="bullet"/>
      <w:lvlText w:val=""/>
      <w:lvlJc w:val="left"/>
      <w:pPr>
        <w:tabs>
          <w:tab w:val="num" w:pos="360"/>
        </w:tabs>
        <w:ind w:left="360" w:hanging="360"/>
      </w:pPr>
      <w:rPr>
        <w:rFonts w:ascii="Wingdings" w:hAnsi="Wingdings"/>
      </w:rPr>
    </w:lvl>
  </w:abstractNum>
  <w:abstractNum w:abstractNumId="12">
    <w:nsid w:val="0000000E"/>
    <w:multiLevelType w:val="singleLevel"/>
    <w:tmpl w:val="0000000E"/>
    <w:name w:val="WW8Num16"/>
    <w:lvl w:ilvl="0">
      <w:start w:val="1"/>
      <w:numFmt w:val="decimal"/>
      <w:lvlText w:val="%1."/>
      <w:lvlJc w:val="left"/>
      <w:pPr>
        <w:tabs>
          <w:tab w:val="num" w:pos="1170"/>
        </w:tabs>
        <w:ind w:left="1170" w:hanging="360"/>
      </w:pPr>
      <w:rPr>
        <w:b/>
      </w:rPr>
    </w:lvl>
  </w:abstractNum>
  <w:abstractNum w:abstractNumId="13">
    <w:nsid w:val="00492E42"/>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5663E16"/>
    <w:multiLevelType w:val="hybridMultilevel"/>
    <w:tmpl w:val="1E749250"/>
    <w:lvl w:ilvl="0" w:tplc="567A00AC">
      <w:numFmt w:val="bullet"/>
      <w:lvlText w:val="-"/>
      <w:lvlJc w:val="left"/>
      <w:pPr>
        <w:tabs>
          <w:tab w:val="num" w:pos="360"/>
        </w:tabs>
        <w:ind w:left="360" w:hanging="360"/>
      </w:pPr>
      <w:rPr>
        <w:rFonts w:ascii="Calibri" w:eastAsia="NK835" w:hAnsi="Calibri" w:cs="Calibri" w:hint="default"/>
        <w:color w:val="auto"/>
      </w:rPr>
    </w:lvl>
    <w:lvl w:ilvl="1" w:tplc="04090003" w:tentative="1">
      <w:start w:val="1"/>
      <w:numFmt w:val="bullet"/>
      <w:lvlText w:val="o"/>
      <w:lvlJc w:val="left"/>
      <w:pPr>
        <w:tabs>
          <w:tab w:val="num" w:pos="2153"/>
        </w:tabs>
        <w:ind w:left="2153" w:hanging="360"/>
      </w:pPr>
      <w:rPr>
        <w:rFonts w:ascii="Courier New" w:hAnsi="Courier New" w:cs="Courier New" w:hint="default"/>
      </w:rPr>
    </w:lvl>
    <w:lvl w:ilvl="2" w:tplc="04090005" w:tentative="1">
      <w:start w:val="1"/>
      <w:numFmt w:val="bullet"/>
      <w:lvlText w:val=""/>
      <w:lvlJc w:val="left"/>
      <w:pPr>
        <w:tabs>
          <w:tab w:val="num" w:pos="2873"/>
        </w:tabs>
        <w:ind w:left="2873" w:hanging="360"/>
      </w:pPr>
      <w:rPr>
        <w:rFonts w:ascii="Wingdings" w:hAnsi="Wingdings" w:hint="default"/>
      </w:rPr>
    </w:lvl>
    <w:lvl w:ilvl="3" w:tplc="04090001" w:tentative="1">
      <w:start w:val="1"/>
      <w:numFmt w:val="bullet"/>
      <w:lvlText w:val=""/>
      <w:lvlJc w:val="left"/>
      <w:pPr>
        <w:tabs>
          <w:tab w:val="num" w:pos="3593"/>
        </w:tabs>
        <w:ind w:left="3593" w:hanging="360"/>
      </w:pPr>
      <w:rPr>
        <w:rFonts w:ascii="Symbol" w:hAnsi="Symbol" w:hint="default"/>
      </w:rPr>
    </w:lvl>
    <w:lvl w:ilvl="4" w:tplc="04090003" w:tentative="1">
      <w:start w:val="1"/>
      <w:numFmt w:val="bullet"/>
      <w:lvlText w:val="o"/>
      <w:lvlJc w:val="left"/>
      <w:pPr>
        <w:tabs>
          <w:tab w:val="num" w:pos="4313"/>
        </w:tabs>
        <w:ind w:left="4313" w:hanging="360"/>
      </w:pPr>
      <w:rPr>
        <w:rFonts w:ascii="Courier New" w:hAnsi="Courier New" w:cs="Courier New" w:hint="default"/>
      </w:rPr>
    </w:lvl>
    <w:lvl w:ilvl="5" w:tplc="04090005" w:tentative="1">
      <w:start w:val="1"/>
      <w:numFmt w:val="bullet"/>
      <w:lvlText w:val=""/>
      <w:lvlJc w:val="left"/>
      <w:pPr>
        <w:tabs>
          <w:tab w:val="num" w:pos="5033"/>
        </w:tabs>
        <w:ind w:left="5033" w:hanging="360"/>
      </w:pPr>
      <w:rPr>
        <w:rFonts w:ascii="Wingdings" w:hAnsi="Wingdings" w:hint="default"/>
      </w:rPr>
    </w:lvl>
    <w:lvl w:ilvl="6" w:tplc="04090001" w:tentative="1">
      <w:start w:val="1"/>
      <w:numFmt w:val="bullet"/>
      <w:lvlText w:val=""/>
      <w:lvlJc w:val="left"/>
      <w:pPr>
        <w:tabs>
          <w:tab w:val="num" w:pos="5753"/>
        </w:tabs>
        <w:ind w:left="5753" w:hanging="360"/>
      </w:pPr>
      <w:rPr>
        <w:rFonts w:ascii="Symbol" w:hAnsi="Symbol" w:hint="default"/>
      </w:rPr>
    </w:lvl>
    <w:lvl w:ilvl="7" w:tplc="04090003" w:tentative="1">
      <w:start w:val="1"/>
      <w:numFmt w:val="bullet"/>
      <w:lvlText w:val="o"/>
      <w:lvlJc w:val="left"/>
      <w:pPr>
        <w:tabs>
          <w:tab w:val="num" w:pos="6473"/>
        </w:tabs>
        <w:ind w:left="6473" w:hanging="360"/>
      </w:pPr>
      <w:rPr>
        <w:rFonts w:ascii="Courier New" w:hAnsi="Courier New" w:cs="Courier New" w:hint="default"/>
      </w:rPr>
    </w:lvl>
    <w:lvl w:ilvl="8" w:tplc="04090005" w:tentative="1">
      <w:start w:val="1"/>
      <w:numFmt w:val="bullet"/>
      <w:lvlText w:val=""/>
      <w:lvlJc w:val="left"/>
      <w:pPr>
        <w:tabs>
          <w:tab w:val="num" w:pos="7193"/>
        </w:tabs>
        <w:ind w:left="7193" w:hanging="360"/>
      </w:pPr>
      <w:rPr>
        <w:rFonts w:ascii="Wingdings" w:hAnsi="Wingdings" w:hint="default"/>
      </w:rPr>
    </w:lvl>
  </w:abstractNum>
  <w:abstractNum w:abstractNumId="15">
    <w:nsid w:val="07C84623"/>
    <w:multiLevelType w:val="hybridMultilevel"/>
    <w:tmpl w:val="D4E86FF4"/>
    <w:lvl w:ilvl="0" w:tplc="8540880E">
      <w:numFmt w:val="bullet"/>
      <w:lvlText w:val="-"/>
      <w:lvlJc w:val="left"/>
      <w:pPr>
        <w:tabs>
          <w:tab w:val="num" w:pos="792"/>
        </w:tabs>
        <w:ind w:left="792" w:hanging="432"/>
      </w:pPr>
      <w:rPr>
        <w:rFonts w:ascii="Calibri" w:eastAsia="NK835"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CBF3097"/>
    <w:multiLevelType w:val="hybridMultilevel"/>
    <w:tmpl w:val="A15CC3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8E364C"/>
    <w:multiLevelType w:val="hybridMultilevel"/>
    <w:tmpl w:val="AC7C9D7A"/>
    <w:lvl w:ilvl="0" w:tplc="6CCEBD74">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8">
    <w:nsid w:val="0E201F84"/>
    <w:multiLevelType w:val="hybridMultilevel"/>
    <w:tmpl w:val="0C44D5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0F3813A7"/>
    <w:multiLevelType w:val="hybridMultilevel"/>
    <w:tmpl w:val="5A723E72"/>
    <w:lvl w:ilvl="0" w:tplc="ECE24F2E">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nsid w:val="10473049"/>
    <w:multiLevelType w:val="hybridMultilevel"/>
    <w:tmpl w:val="21FC3258"/>
    <w:lvl w:ilvl="0" w:tplc="ECE24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D65BA3"/>
    <w:multiLevelType w:val="hybridMultilevel"/>
    <w:tmpl w:val="B49C497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13793821"/>
    <w:multiLevelType w:val="hybridMultilevel"/>
    <w:tmpl w:val="7C1CAEDE"/>
    <w:lvl w:ilvl="0" w:tplc="A6E40350">
      <w:start w:val="2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3FB366A"/>
    <w:multiLevelType w:val="hybridMultilevel"/>
    <w:tmpl w:val="EAAC6FE4"/>
    <w:lvl w:ilvl="0" w:tplc="0074D432">
      <w:start w:val="1"/>
      <w:numFmt w:val="decimal"/>
      <w:lvlText w:val="%1."/>
      <w:lvlJc w:val="left"/>
      <w:pPr>
        <w:ind w:left="720" w:hanging="360"/>
      </w:pPr>
      <w:rPr>
        <w:sz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16ED37AF"/>
    <w:multiLevelType w:val="hybridMultilevel"/>
    <w:tmpl w:val="47DEA0E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7BB248F"/>
    <w:multiLevelType w:val="hybridMultilevel"/>
    <w:tmpl w:val="74FC6096"/>
    <w:lvl w:ilvl="0" w:tplc="ECE24F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ADF14A4"/>
    <w:multiLevelType w:val="hybridMultilevel"/>
    <w:tmpl w:val="13C6F3F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1B054F30"/>
    <w:multiLevelType w:val="hybridMultilevel"/>
    <w:tmpl w:val="93F6B564"/>
    <w:lvl w:ilvl="0" w:tplc="F0BACB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BD7B87"/>
    <w:multiLevelType w:val="hybridMultilevel"/>
    <w:tmpl w:val="8FC860E0"/>
    <w:lvl w:ilvl="0" w:tplc="0409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2B7C7FB9"/>
    <w:multiLevelType w:val="hybridMultilevel"/>
    <w:tmpl w:val="ED1AC4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2FE81808"/>
    <w:multiLevelType w:val="hybridMultilevel"/>
    <w:tmpl w:val="CC88F37A"/>
    <w:lvl w:ilvl="0" w:tplc="567A00AC">
      <w:numFmt w:val="bullet"/>
      <w:lvlText w:val="-"/>
      <w:lvlJc w:val="left"/>
      <w:pPr>
        <w:tabs>
          <w:tab w:val="num" w:pos="720"/>
        </w:tabs>
        <w:ind w:left="720" w:hanging="360"/>
      </w:pPr>
      <w:rPr>
        <w:rFonts w:ascii="Calibri" w:eastAsia="NK835" w:hAnsi="Calibri" w:cs="Calibri" w:hint="default"/>
        <w:color w:val="auto"/>
      </w:rPr>
    </w:lvl>
    <w:lvl w:ilvl="1" w:tplc="0409000F">
      <w:start w:val="1"/>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2103ED5"/>
    <w:multiLevelType w:val="hybridMultilevel"/>
    <w:tmpl w:val="66925AF6"/>
    <w:lvl w:ilvl="0" w:tplc="8540880E">
      <w:numFmt w:val="bullet"/>
      <w:lvlText w:val="-"/>
      <w:lvlJc w:val="left"/>
      <w:pPr>
        <w:tabs>
          <w:tab w:val="num" w:pos="792"/>
        </w:tabs>
        <w:ind w:left="792" w:hanging="432"/>
      </w:pPr>
      <w:rPr>
        <w:rFonts w:ascii="Calibri" w:eastAsia="NK835"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2773CAA"/>
    <w:multiLevelType w:val="hybridMultilevel"/>
    <w:tmpl w:val="45D8F916"/>
    <w:lvl w:ilvl="0" w:tplc="2E3620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34891F16"/>
    <w:multiLevelType w:val="hybridMultilevel"/>
    <w:tmpl w:val="9D949EAC"/>
    <w:lvl w:ilvl="0" w:tplc="B52E3B4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6A47F8E"/>
    <w:multiLevelType w:val="hybridMultilevel"/>
    <w:tmpl w:val="8F16C93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9D72D63"/>
    <w:multiLevelType w:val="hybridMultilevel"/>
    <w:tmpl w:val="B734F784"/>
    <w:lvl w:ilvl="0" w:tplc="0409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3C967CF6"/>
    <w:multiLevelType w:val="hybridMultilevel"/>
    <w:tmpl w:val="4A7864F8"/>
    <w:lvl w:ilvl="0" w:tplc="0D9217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CAC4A74"/>
    <w:multiLevelType w:val="hybridMultilevel"/>
    <w:tmpl w:val="980EE3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D6C0F26"/>
    <w:multiLevelType w:val="hybridMultilevel"/>
    <w:tmpl w:val="5E80BAEA"/>
    <w:lvl w:ilvl="0" w:tplc="8540880E">
      <w:numFmt w:val="bullet"/>
      <w:lvlText w:val="-"/>
      <w:lvlJc w:val="left"/>
      <w:pPr>
        <w:tabs>
          <w:tab w:val="num" w:pos="892"/>
        </w:tabs>
        <w:ind w:left="892" w:hanging="432"/>
      </w:pPr>
      <w:rPr>
        <w:rFonts w:ascii="Calibri" w:eastAsia="NK835" w:hAnsi="Calibri" w:cs="Calibri"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9">
    <w:nsid w:val="3DDD7B84"/>
    <w:multiLevelType w:val="hybridMultilevel"/>
    <w:tmpl w:val="A7CCB6E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nsid w:val="4A00293B"/>
    <w:multiLevelType w:val="hybridMultilevel"/>
    <w:tmpl w:val="11C056DE"/>
    <w:lvl w:ilvl="0" w:tplc="E15043A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B387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CDF540F"/>
    <w:multiLevelType w:val="hybridMultilevel"/>
    <w:tmpl w:val="28628558"/>
    <w:lvl w:ilvl="0" w:tplc="567A00AC">
      <w:numFmt w:val="bullet"/>
      <w:lvlText w:val="-"/>
      <w:lvlJc w:val="left"/>
      <w:pPr>
        <w:tabs>
          <w:tab w:val="num" w:pos="360"/>
        </w:tabs>
        <w:ind w:left="360" w:hanging="360"/>
      </w:pPr>
      <w:rPr>
        <w:rFonts w:ascii="Calibri" w:eastAsia="NK835" w:hAnsi="Calibri" w:cs="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13A476E"/>
    <w:multiLevelType w:val="hybridMultilevel"/>
    <w:tmpl w:val="7F5A2AC4"/>
    <w:lvl w:ilvl="0" w:tplc="E6BA1DB6">
      <w:start w:val="1"/>
      <w:numFmt w:val="decimal"/>
      <w:lvlText w:val="%1."/>
      <w:lvlJc w:val="left"/>
      <w:pPr>
        <w:ind w:left="420" w:hanging="360"/>
      </w:pPr>
      <w:rPr>
        <w:rFonts w:hint="default"/>
        <w:b w:val="0"/>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44">
    <w:nsid w:val="63FA282C"/>
    <w:multiLevelType w:val="hybridMultilevel"/>
    <w:tmpl w:val="7F5A2AC4"/>
    <w:lvl w:ilvl="0" w:tplc="E6BA1DB6">
      <w:start w:val="1"/>
      <w:numFmt w:val="decimal"/>
      <w:lvlText w:val="%1."/>
      <w:lvlJc w:val="left"/>
      <w:pPr>
        <w:ind w:left="420" w:hanging="360"/>
      </w:pPr>
      <w:rPr>
        <w:rFonts w:hint="default"/>
        <w:b w:val="0"/>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45">
    <w:nsid w:val="666046BC"/>
    <w:multiLevelType w:val="hybridMultilevel"/>
    <w:tmpl w:val="A05ECFAA"/>
    <w:lvl w:ilvl="0" w:tplc="8540880E">
      <w:numFmt w:val="bullet"/>
      <w:lvlText w:val="-"/>
      <w:lvlJc w:val="left"/>
      <w:pPr>
        <w:tabs>
          <w:tab w:val="num" w:pos="892"/>
        </w:tabs>
        <w:ind w:left="892" w:hanging="432"/>
      </w:pPr>
      <w:rPr>
        <w:rFonts w:ascii="Calibri" w:eastAsia="NK835"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nsid w:val="668E2E8F"/>
    <w:multiLevelType w:val="hybridMultilevel"/>
    <w:tmpl w:val="DBCA89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99D6852"/>
    <w:multiLevelType w:val="hybridMultilevel"/>
    <w:tmpl w:val="3A8C6F30"/>
    <w:lvl w:ilvl="0" w:tplc="02D4C876">
      <w:start w:val="1"/>
      <w:numFmt w:val="bullet"/>
      <w:lvlText w:val=""/>
      <w:lvlJc w:val="left"/>
      <w:pPr>
        <w:tabs>
          <w:tab w:val="num" w:pos="720"/>
        </w:tabs>
        <w:ind w:left="720" w:hanging="360"/>
      </w:pPr>
      <w:rPr>
        <w:rFonts w:ascii="Wingdings" w:hAnsi="Wingdings"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8">
    <w:nsid w:val="73112812"/>
    <w:multiLevelType w:val="hybridMultilevel"/>
    <w:tmpl w:val="CF7A11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45D58A4"/>
    <w:multiLevelType w:val="hybridMultilevel"/>
    <w:tmpl w:val="89ECB0CA"/>
    <w:lvl w:ilvl="0" w:tplc="ECE24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74DF6F0F"/>
    <w:multiLevelType w:val="hybridMultilevel"/>
    <w:tmpl w:val="E460D7D2"/>
    <w:lvl w:ilvl="0" w:tplc="A5B485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BB1387"/>
    <w:multiLevelType w:val="hybridMultilevel"/>
    <w:tmpl w:val="2FEE22C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0"/>
  </w:num>
  <w:num w:numId="5">
    <w:abstractNumId w:val="24"/>
  </w:num>
  <w:num w:numId="6">
    <w:abstractNumId w:val="16"/>
  </w:num>
  <w:num w:numId="7">
    <w:abstractNumId w:val="48"/>
  </w:num>
  <w:num w:numId="8">
    <w:abstractNumId w:val="36"/>
  </w:num>
  <w:num w:numId="9">
    <w:abstractNumId w:val="51"/>
  </w:num>
  <w:num w:numId="10">
    <w:abstractNumId w:val="22"/>
  </w:num>
  <w:num w:numId="11">
    <w:abstractNumId w:val="38"/>
  </w:num>
  <w:num w:numId="12">
    <w:abstractNumId w:val="45"/>
  </w:num>
  <w:num w:numId="13">
    <w:abstractNumId w:val="15"/>
  </w:num>
  <w:num w:numId="14">
    <w:abstractNumId w:val="31"/>
  </w:num>
  <w:num w:numId="15">
    <w:abstractNumId w:val="14"/>
  </w:num>
  <w:num w:numId="16">
    <w:abstractNumId w:val="42"/>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7"/>
  </w:num>
  <w:num w:numId="23">
    <w:abstractNumId w:val="32"/>
  </w:num>
  <w:num w:numId="24">
    <w:abstractNumId w:val="34"/>
  </w:num>
  <w:num w:numId="25">
    <w:abstractNumId w:val="23"/>
  </w:num>
  <w:num w:numId="26">
    <w:abstractNumId w:val="33"/>
  </w:num>
  <w:num w:numId="27">
    <w:abstractNumId w:val="28"/>
  </w:num>
  <w:num w:numId="28">
    <w:abstractNumId w:val="44"/>
  </w:num>
  <w:num w:numId="29">
    <w:abstractNumId w:val="43"/>
  </w:num>
  <w:num w:numId="30">
    <w:abstractNumId w:val="35"/>
  </w:num>
  <w:num w:numId="31">
    <w:abstractNumId w:val="17"/>
  </w:num>
  <w:num w:numId="32">
    <w:abstractNumId w:val="39"/>
  </w:num>
  <w:num w:numId="33">
    <w:abstractNumId w:val="25"/>
  </w:num>
  <w:num w:numId="34">
    <w:abstractNumId w:val="41"/>
  </w:num>
  <w:num w:numId="35">
    <w:abstractNumId w:val="19"/>
  </w:num>
  <w:num w:numId="36">
    <w:abstractNumId w:val="49"/>
  </w:num>
  <w:num w:numId="37">
    <w:abstractNumId w:val="20"/>
  </w:num>
  <w:num w:numId="38">
    <w:abstractNumId w:val="50"/>
  </w:num>
  <w:num w:numId="3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39"/>
    <w:rsid w:val="00001094"/>
    <w:rsid w:val="000013FF"/>
    <w:rsid w:val="00006B09"/>
    <w:rsid w:val="00007DE9"/>
    <w:rsid w:val="00007F56"/>
    <w:rsid w:val="00011991"/>
    <w:rsid w:val="00013DAF"/>
    <w:rsid w:val="00014449"/>
    <w:rsid w:val="0001506D"/>
    <w:rsid w:val="000154EE"/>
    <w:rsid w:val="00016400"/>
    <w:rsid w:val="0002041C"/>
    <w:rsid w:val="00021373"/>
    <w:rsid w:val="00021BD9"/>
    <w:rsid w:val="00021C27"/>
    <w:rsid w:val="0003335F"/>
    <w:rsid w:val="00034718"/>
    <w:rsid w:val="00034879"/>
    <w:rsid w:val="00035281"/>
    <w:rsid w:val="00035392"/>
    <w:rsid w:val="0003772C"/>
    <w:rsid w:val="00042983"/>
    <w:rsid w:val="00042E68"/>
    <w:rsid w:val="00042F04"/>
    <w:rsid w:val="00046D68"/>
    <w:rsid w:val="00046D83"/>
    <w:rsid w:val="00046E51"/>
    <w:rsid w:val="00052DAB"/>
    <w:rsid w:val="00054DB3"/>
    <w:rsid w:val="00056B03"/>
    <w:rsid w:val="00056BB2"/>
    <w:rsid w:val="00056DDF"/>
    <w:rsid w:val="0005741F"/>
    <w:rsid w:val="000575F1"/>
    <w:rsid w:val="00057CF0"/>
    <w:rsid w:val="00060B87"/>
    <w:rsid w:val="00061079"/>
    <w:rsid w:val="000637C1"/>
    <w:rsid w:val="00064CA5"/>
    <w:rsid w:val="000662BE"/>
    <w:rsid w:val="000715C4"/>
    <w:rsid w:val="00072F10"/>
    <w:rsid w:val="00073501"/>
    <w:rsid w:val="00074487"/>
    <w:rsid w:val="00074FAC"/>
    <w:rsid w:val="00075877"/>
    <w:rsid w:val="00080886"/>
    <w:rsid w:val="00080C34"/>
    <w:rsid w:val="000825A9"/>
    <w:rsid w:val="000829EB"/>
    <w:rsid w:val="00082B8F"/>
    <w:rsid w:val="000830FB"/>
    <w:rsid w:val="000865B3"/>
    <w:rsid w:val="00087476"/>
    <w:rsid w:val="00087795"/>
    <w:rsid w:val="00087AED"/>
    <w:rsid w:val="00090BF7"/>
    <w:rsid w:val="00093943"/>
    <w:rsid w:val="00095083"/>
    <w:rsid w:val="00097AD3"/>
    <w:rsid w:val="000A1EE9"/>
    <w:rsid w:val="000A3452"/>
    <w:rsid w:val="000A34FD"/>
    <w:rsid w:val="000A6FF2"/>
    <w:rsid w:val="000B0027"/>
    <w:rsid w:val="000B0DB1"/>
    <w:rsid w:val="000C3378"/>
    <w:rsid w:val="000C5BF2"/>
    <w:rsid w:val="000C653E"/>
    <w:rsid w:val="000C77BF"/>
    <w:rsid w:val="000D2BD1"/>
    <w:rsid w:val="000D5D5A"/>
    <w:rsid w:val="000D651B"/>
    <w:rsid w:val="000D70B9"/>
    <w:rsid w:val="000E0E6C"/>
    <w:rsid w:val="000E584D"/>
    <w:rsid w:val="000E7480"/>
    <w:rsid w:val="000E74EF"/>
    <w:rsid w:val="000F00B9"/>
    <w:rsid w:val="000F31C8"/>
    <w:rsid w:val="000F375C"/>
    <w:rsid w:val="000F5077"/>
    <w:rsid w:val="000F61D5"/>
    <w:rsid w:val="000F77F4"/>
    <w:rsid w:val="0010366F"/>
    <w:rsid w:val="00106909"/>
    <w:rsid w:val="001069A6"/>
    <w:rsid w:val="00107161"/>
    <w:rsid w:val="001076C2"/>
    <w:rsid w:val="00107A31"/>
    <w:rsid w:val="0011170F"/>
    <w:rsid w:val="001119B7"/>
    <w:rsid w:val="00112433"/>
    <w:rsid w:val="00113B2C"/>
    <w:rsid w:val="00114982"/>
    <w:rsid w:val="00115A91"/>
    <w:rsid w:val="00115EFD"/>
    <w:rsid w:val="0011647D"/>
    <w:rsid w:val="0011670C"/>
    <w:rsid w:val="00117453"/>
    <w:rsid w:val="00120956"/>
    <w:rsid w:val="00121D57"/>
    <w:rsid w:val="0012340C"/>
    <w:rsid w:val="00124810"/>
    <w:rsid w:val="001265F1"/>
    <w:rsid w:val="00126E26"/>
    <w:rsid w:val="0013037C"/>
    <w:rsid w:val="00134397"/>
    <w:rsid w:val="00134E52"/>
    <w:rsid w:val="001372A4"/>
    <w:rsid w:val="0014209C"/>
    <w:rsid w:val="001429A0"/>
    <w:rsid w:val="00142C4C"/>
    <w:rsid w:val="00144426"/>
    <w:rsid w:val="0014635F"/>
    <w:rsid w:val="001479D3"/>
    <w:rsid w:val="00151860"/>
    <w:rsid w:val="001541B1"/>
    <w:rsid w:val="00155150"/>
    <w:rsid w:val="00160152"/>
    <w:rsid w:val="00161782"/>
    <w:rsid w:val="001620CD"/>
    <w:rsid w:val="001620F3"/>
    <w:rsid w:val="001660F0"/>
    <w:rsid w:val="001663A4"/>
    <w:rsid w:val="001678C0"/>
    <w:rsid w:val="00171213"/>
    <w:rsid w:val="0017277F"/>
    <w:rsid w:val="00176293"/>
    <w:rsid w:val="00177BFF"/>
    <w:rsid w:val="00177DD1"/>
    <w:rsid w:val="00181381"/>
    <w:rsid w:val="00181D6B"/>
    <w:rsid w:val="001866DB"/>
    <w:rsid w:val="00187244"/>
    <w:rsid w:val="001918FC"/>
    <w:rsid w:val="00192BD6"/>
    <w:rsid w:val="00193925"/>
    <w:rsid w:val="00195418"/>
    <w:rsid w:val="00197217"/>
    <w:rsid w:val="001A015C"/>
    <w:rsid w:val="001A106C"/>
    <w:rsid w:val="001A7237"/>
    <w:rsid w:val="001B116F"/>
    <w:rsid w:val="001B1C5E"/>
    <w:rsid w:val="001B39F4"/>
    <w:rsid w:val="001B3AFB"/>
    <w:rsid w:val="001B4994"/>
    <w:rsid w:val="001B4D7E"/>
    <w:rsid w:val="001B5065"/>
    <w:rsid w:val="001B5F55"/>
    <w:rsid w:val="001B7F2E"/>
    <w:rsid w:val="001C21E8"/>
    <w:rsid w:val="001C4515"/>
    <w:rsid w:val="001C605E"/>
    <w:rsid w:val="001D061C"/>
    <w:rsid w:val="001D1FDF"/>
    <w:rsid w:val="001D2ACD"/>
    <w:rsid w:val="001D2B35"/>
    <w:rsid w:val="001D3C15"/>
    <w:rsid w:val="001D4D55"/>
    <w:rsid w:val="001D5215"/>
    <w:rsid w:val="001D60BA"/>
    <w:rsid w:val="001D6C3A"/>
    <w:rsid w:val="001D6F96"/>
    <w:rsid w:val="001E222B"/>
    <w:rsid w:val="001E2380"/>
    <w:rsid w:val="001E2F5B"/>
    <w:rsid w:val="001E401F"/>
    <w:rsid w:val="001E4E6D"/>
    <w:rsid w:val="001E6356"/>
    <w:rsid w:val="001F0952"/>
    <w:rsid w:val="001F713F"/>
    <w:rsid w:val="00203235"/>
    <w:rsid w:val="00203AAD"/>
    <w:rsid w:val="00203C59"/>
    <w:rsid w:val="00204CD9"/>
    <w:rsid w:val="00204D0B"/>
    <w:rsid w:val="00205C52"/>
    <w:rsid w:val="002079D2"/>
    <w:rsid w:val="00207E2C"/>
    <w:rsid w:val="00207FF4"/>
    <w:rsid w:val="002125CE"/>
    <w:rsid w:val="00215B9F"/>
    <w:rsid w:val="0021786A"/>
    <w:rsid w:val="00217BAA"/>
    <w:rsid w:val="00223107"/>
    <w:rsid w:val="002313B2"/>
    <w:rsid w:val="00232DD0"/>
    <w:rsid w:val="00233AD0"/>
    <w:rsid w:val="00237429"/>
    <w:rsid w:val="0024126F"/>
    <w:rsid w:val="0024600E"/>
    <w:rsid w:val="00246B56"/>
    <w:rsid w:val="00247077"/>
    <w:rsid w:val="002479B2"/>
    <w:rsid w:val="00250A50"/>
    <w:rsid w:val="00251B60"/>
    <w:rsid w:val="00251C5A"/>
    <w:rsid w:val="00252A1E"/>
    <w:rsid w:val="00252D0E"/>
    <w:rsid w:val="00254A79"/>
    <w:rsid w:val="002550E5"/>
    <w:rsid w:val="0025581A"/>
    <w:rsid w:val="00256388"/>
    <w:rsid w:val="00256CF2"/>
    <w:rsid w:val="00257108"/>
    <w:rsid w:val="00264678"/>
    <w:rsid w:val="00266857"/>
    <w:rsid w:val="00272EDE"/>
    <w:rsid w:val="002730EA"/>
    <w:rsid w:val="0027627F"/>
    <w:rsid w:val="00276874"/>
    <w:rsid w:val="00281FC7"/>
    <w:rsid w:val="00282F85"/>
    <w:rsid w:val="00285EE9"/>
    <w:rsid w:val="00286E29"/>
    <w:rsid w:val="0029176A"/>
    <w:rsid w:val="00291FC0"/>
    <w:rsid w:val="002934B0"/>
    <w:rsid w:val="00294B96"/>
    <w:rsid w:val="00296001"/>
    <w:rsid w:val="002A08AB"/>
    <w:rsid w:val="002A0EF0"/>
    <w:rsid w:val="002A251B"/>
    <w:rsid w:val="002A2ECD"/>
    <w:rsid w:val="002A4018"/>
    <w:rsid w:val="002A4079"/>
    <w:rsid w:val="002A5401"/>
    <w:rsid w:val="002A54D9"/>
    <w:rsid w:val="002A6797"/>
    <w:rsid w:val="002A6EB9"/>
    <w:rsid w:val="002A71D9"/>
    <w:rsid w:val="002A78AF"/>
    <w:rsid w:val="002B0AE3"/>
    <w:rsid w:val="002B0FA9"/>
    <w:rsid w:val="002B254E"/>
    <w:rsid w:val="002B27C9"/>
    <w:rsid w:val="002B38B1"/>
    <w:rsid w:val="002B5970"/>
    <w:rsid w:val="002B691C"/>
    <w:rsid w:val="002C1928"/>
    <w:rsid w:val="002C1F52"/>
    <w:rsid w:val="002C2D0B"/>
    <w:rsid w:val="002C41AA"/>
    <w:rsid w:val="002C4341"/>
    <w:rsid w:val="002C6624"/>
    <w:rsid w:val="002C74B9"/>
    <w:rsid w:val="002C794C"/>
    <w:rsid w:val="002D39DD"/>
    <w:rsid w:val="002E0509"/>
    <w:rsid w:val="002E2BCA"/>
    <w:rsid w:val="002E6670"/>
    <w:rsid w:val="002F3610"/>
    <w:rsid w:val="002F41D3"/>
    <w:rsid w:val="002F7ED3"/>
    <w:rsid w:val="0030005F"/>
    <w:rsid w:val="00302FA8"/>
    <w:rsid w:val="0030562A"/>
    <w:rsid w:val="00305C2B"/>
    <w:rsid w:val="0030796C"/>
    <w:rsid w:val="0031274C"/>
    <w:rsid w:val="00313129"/>
    <w:rsid w:val="00314D6F"/>
    <w:rsid w:val="0031596A"/>
    <w:rsid w:val="00316E81"/>
    <w:rsid w:val="003201A7"/>
    <w:rsid w:val="003224AA"/>
    <w:rsid w:val="003233A5"/>
    <w:rsid w:val="00324E54"/>
    <w:rsid w:val="00324FAE"/>
    <w:rsid w:val="0033236D"/>
    <w:rsid w:val="003328C8"/>
    <w:rsid w:val="00333F4A"/>
    <w:rsid w:val="00336176"/>
    <w:rsid w:val="00340326"/>
    <w:rsid w:val="0034093C"/>
    <w:rsid w:val="00340CFB"/>
    <w:rsid w:val="00340F1C"/>
    <w:rsid w:val="00342835"/>
    <w:rsid w:val="00343291"/>
    <w:rsid w:val="003467DD"/>
    <w:rsid w:val="00347CAA"/>
    <w:rsid w:val="003512B5"/>
    <w:rsid w:val="00361F9C"/>
    <w:rsid w:val="00362D86"/>
    <w:rsid w:val="0036626E"/>
    <w:rsid w:val="0036715E"/>
    <w:rsid w:val="0036761B"/>
    <w:rsid w:val="00370175"/>
    <w:rsid w:val="003706CD"/>
    <w:rsid w:val="00372DBB"/>
    <w:rsid w:val="00374975"/>
    <w:rsid w:val="003749E6"/>
    <w:rsid w:val="00375C1C"/>
    <w:rsid w:val="00376ACC"/>
    <w:rsid w:val="00381382"/>
    <w:rsid w:val="00387A0B"/>
    <w:rsid w:val="00391814"/>
    <w:rsid w:val="00391D3F"/>
    <w:rsid w:val="0039521B"/>
    <w:rsid w:val="00396799"/>
    <w:rsid w:val="003A1515"/>
    <w:rsid w:val="003B2DF2"/>
    <w:rsid w:val="003B3157"/>
    <w:rsid w:val="003B3F58"/>
    <w:rsid w:val="003B7AE2"/>
    <w:rsid w:val="003C0919"/>
    <w:rsid w:val="003C3DB8"/>
    <w:rsid w:val="003C6357"/>
    <w:rsid w:val="003C7DA2"/>
    <w:rsid w:val="003D1275"/>
    <w:rsid w:val="003D2615"/>
    <w:rsid w:val="003D39AD"/>
    <w:rsid w:val="003D5EF9"/>
    <w:rsid w:val="003D6F98"/>
    <w:rsid w:val="003D71D3"/>
    <w:rsid w:val="003D7982"/>
    <w:rsid w:val="003E05E8"/>
    <w:rsid w:val="003E16B4"/>
    <w:rsid w:val="003E7CB8"/>
    <w:rsid w:val="003F1005"/>
    <w:rsid w:val="003F1D33"/>
    <w:rsid w:val="003F25B2"/>
    <w:rsid w:val="003F2924"/>
    <w:rsid w:val="003F4A0B"/>
    <w:rsid w:val="00400362"/>
    <w:rsid w:val="00401331"/>
    <w:rsid w:val="00401381"/>
    <w:rsid w:val="00403AA5"/>
    <w:rsid w:val="00407E51"/>
    <w:rsid w:val="00410717"/>
    <w:rsid w:val="0041358B"/>
    <w:rsid w:val="00415E84"/>
    <w:rsid w:val="0041743E"/>
    <w:rsid w:val="00421CE8"/>
    <w:rsid w:val="004233B2"/>
    <w:rsid w:val="00423A4B"/>
    <w:rsid w:val="0042793E"/>
    <w:rsid w:val="0043312E"/>
    <w:rsid w:val="00434130"/>
    <w:rsid w:val="0043477C"/>
    <w:rsid w:val="00437DAF"/>
    <w:rsid w:val="00440114"/>
    <w:rsid w:val="00440266"/>
    <w:rsid w:val="00440CA0"/>
    <w:rsid w:val="004413F1"/>
    <w:rsid w:val="0044199A"/>
    <w:rsid w:val="00441FBC"/>
    <w:rsid w:val="00443180"/>
    <w:rsid w:val="00446833"/>
    <w:rsid w:val="00452BDF"/>
    <w:rsid w:val="00452D86"/>
    <w:rsid w:val="00453CEA"/>
    <w:rsid w:val="00453D40"/>
    <w:rsid w:val="0045466E"/>
    <w:rsid w:val="004547A2"/>
    <w:rsid w:val="00456756"/>
    <w:rsid w:val="0046448E"/>
    <w:rsid w:val="00464D45"/>
    <w:rsid w:val="00467625"/>
    <w:rsid w:val="00467C9B"/>
    <w:rsid w:val="0047015A"/>
    <w:rsid w:val="004725AA"/>
    <w:rsid w:val="00475CF9"/>
    <w:rsid w:val="004814D6"/>
    <w:rsid w:val="004823F6"/>
    <w:rsid w:val="00483596"/>
    <w:rsid w:val="00484190"/>
    <w:rsid w:val="00484226"/>
    <w:rsid w:val="00485B89"/>
    <w:rsid w:val="0048628F"/>
    <w:rsid w:val="00487709"/>
    <w:rsid w:val="004903A2"/>
    <w:rsid w:val="004906DE"/>
    <w:rsid w:val="00493804"/>
    <w:rsid w:val="0049527F"/>
    <w:rsid w:val="00497917"/>
    <w:rsid w:val="004A39C7"/>
    <w:rsid w:val="004A551D"/>
    <w:rsid w:val="004A5B61"/>
    <w:rsid w:val="004A6D41"/>
    <w:rsid w:val="004C0109"/>
    <w:rsid w:val="004C0171"/>
    <w:rsid w:val="004C0831"/>
    <w:rsid w:val="004C0B07"/>
    <w:rsid w:val="004C3D2A"/>
    <w:rsid w:val="004C77EB"/>
    <w:rsid w:val="004D07BF"/>
    <w:rsid w:val="004D1330"/>
    <w:rsid w:val="004D3F8B"/>
    <w:rsid w:val="004D53E6"/>
    <w:rsid w:val="004D5E49"/>
    <w:rsid w:val="004D6EDA"/>
    <w:rsid w:val="004E1449"/>
    <w:rsid w:val="004E49DE"/>
    <w:rsid w:val="004E54D4"/>
    <w:rsid w:val="004E7B62"/>
    <w:rsid w:val="004F0018"/>
    <w:rsid w:val="004F1B8A"/>
    <w:rsid w:val="004F1E0B"/>
    <w:rsid w:val="004F3A50"/>
    <w:rsid w:val="004F4FF1"/>
    <w:rsid w:val="004F50FF"/>
    <w:rsid w:val="004F5D63"/>
    <w:rsid w:val="00501EAD"/>
    <w:rsid w:val="005025EE"/>
    <w:rsid w:val="00502C50"/>
    <w:rsid w:val="005033E9"/>
    <w:rsid w:val="0050410C"/>
    <w:rsid w:val="00511A08"/>
    <w:rsid w:val="0051679E"/>
    <w:rsid w:val="00521040"/>
    <w:rsid w:val="00521E15"/>
    <w:rsid w:val="0052208D"/>
    <w:rsid w:val="0052393B"/>
    <w:rsid w:val="00523DC5"/>
    <w:rsid w:val="00525F62"/>
    <w:rsid w:val="00526CFA"/>
    <w:rsid w:val="00527CCE"/>
    <w:rsid w:val="00531B71"/>
    <w:rsid w:val="00532FE7"/>
    <w:rsid w:val="00533E50"/>
    <w:rsid w:val="00533EA6"/>
    <w:rsid w:val="00534107"/>
    <w:rsid w:val="00534F43"/>
    <w:rsid w:val="00541F0E"/>
    <w:rsid w:val="00542BF7"/>
    <w:rsid w:val="005436A6"/>
    <w:rsid w:val="005436C1"/>
    <w:rsid w:val="00543FD0"/>
    <w:rsid w:val="00545CBC"/>
    <w:rsid w:val="00547BEA"/>
    <w:rsid w:val="00553656"/>
    <w:rsid w:val="00554D96"/>
    <w:rsid w:val="00557949"/>
    <w:rsid w:val="00560630"/>
    <w:rsid w:val="00562B7C"/>
    <w:rsid w:val="00563241"/>
    <w:rsid w:val="00563A76"/>
    <w:rsid w:val="00564A90"/>
    <w:rsid w:val="00564ED2"/>
    <w:rsid w:val="00566D9F"/>
    <w:rsid w:val="0056786C"/>
    <w:rsid w:val="00570CF5"/>
    <w:rsid w:val="00572D25"/>
    <w:rsid w:val="005741E8"/>
    <w:rsid w:val="0057426E"/>
    <w:rsid w:val="0057517B"/>
    <w:rsid w:val="005768D8"/>
    <w:rsid w:val="00576DDF"/>
    <w:rsid w:val="00577B41"/>
    <w:rsid w:val="0058026F"/>
    <w:rsid w:val="00580C0E"/>
    <w:rsid w:val="005824EB"/>
    <w:rsid w:val="00582EF1"/>
    <w:rsid w:val="00584BE4"/>
    <w:rsid w:val="00584EE1"/>
    <w:rsid w:val="00585BA3"/>
    <w:rsid w:val="00585D9E"/>
    <w:rsid w:val="00586873"/>
    <w:rsid w:val="0058788E"/>
    <w:rsid w:val="00590C64"/>
    <w:rsid w:val="00592C8B"/>
    <w:rsid w:val="00592E2E"/>
    <w:rsid w:val="00594546"/>
    <w:rsid w:val="005953AE"/>
    <w:rsid w:val="00595CC9"/>
    <w:rsid w:val="00595DC1"/>
    <w:rsid w:val="00596630"/>
    <w:rsid w:val="005A335F"/>
    <w:rsid w:val="005A6764"/>
    <w:rsid w:val="005B4D43"/>
    <w:rsid w:val="005B4D44"/>
    <w:rsid w:val="005B5638"/>
    <w:rsid w:val="005B7126"/>
    <w:rsid w:val="005C1A67"/>
    <w:rsid w:val="005C45FA"/>
    <w:rsid w:val="005D02F1"/>
    <w:rsid w:val="005D0D6F"/>
    <w:rsid w:val="005D4780"/>
    <w:rsid w:val="005D75CD"/>
    <w:rsid w:val="005E07A0"/>
    <w:rsid w:val="005E0C5E"/>
    <w:rsid w:val="005E11E5"/>
    <w:rsid w:val="005E22F0"/>
    <w:rsid w:val="005E3678"/>
    <w:rsid w:val="005E3EB5"/>
    <w:rsid w:val="005E54A6"/>
    <w:rsid w:val="005E5821"/>
    <w:rsid w:val="005E75A1"/>
    <w:rsid w:val="005F1149"/>
    <w:rsid w:val="005F157A"/>
    <w:rsid w:val="005F42C7"/>
    <w:rsid w:val="005F6916"/>
    <w:rsid w:val="00601040"/>
    <w:rsid w:val="00602CB7"/>
    <w:rsid w:val="00607C0F"/>
    <w:rsid w:val="00612109"/>
    <w:rsid w:val="00613C0D"/>
    <w:rsid w:val="00614BC1"/>
    <w:rsid w:val="006151E6"/>
    <w:rsid w:val="00620DC2"/>
    <w:rsid w:val="00621FBF"/>
    <w:rsid w:val="0062361C"/>
    <w:rsid w:val="00623A3D"/>
    <w:rsid w:val="00625F5F"/>
    <w:rsid w:val="006263C3"/>
    <w:rsid w:val="00631C70"/>
    <w:rsid w:val="00633BD5"/>
    <w:rsid w:val="00633ED5"/>
    <w:rsid w:val="0063513E"/>
    <w:rsid w:val="00635734"/>
    <w:rsid w:val="0063649B"/>
    <w:rsid w:val="00641D0F"/>
    <w:rsid w:val="006426C6"/>
    <w:rsid w:val="006429E3"/>
    <w:rsid w:val="00642E38"/>
    <w:rsid w:val="00643E42"/>
    <w:rsid w:val="00646CE6"/>
    <w:rsid w:val="006500D2"/>
    <w:rsid w:val="006515BC"/>
    <w:rsid w:val="00651614"/>
    <w:rsid w:val="00653204"/>
    <w:rsid w:val="006534E3"/>
    <w:rsid w:val="0065611A"/>
    <w:rsid w:val="00656A6E"/>
    <w:rsid w:val="00657964"/>
    <w:rsid w:val="006601DA"/>
    <w:rsid w:val="0066089C"/>
    <w:rsid w:val="00665C8B"/>
    <w:rsid w:val="00666D8A"/>
    <w:rsid w:val="00667146"/>
    <w:rsid w:val="00667E47"/>
    <w:rsid w:val="0067115F"/>
    <w:rsid w:val="00672376"/>
    <w:rsid w:val="00672D2E"/>
    <w:rsid w:val="00672D4F"/>
    <w:rsid w:val="006743A7"/>
    <w:rsid w:val="00675764"/>
    <w:rsid w:val="00677F67"/>
    <w:rsid w:val="00681042"/>
    <w:rsid w:val="0068137E"/>
    <w:rsid w:val="006816C2"/>
    <w:rsid w:val="00683742"/>
    <w:rsid w:val="00687ED0"/>
    <w:rsid w:val="0069177C"/>
    <w:rsid w:val="00693030"/>
    <w:rsid w:val="00693EB3"/>
    <w:rsid w:val="006956EE"/>
    <w:rsid w:val="00695FD0"/>
    <w:rsid w:val="006975C0"/>
    <w:rsid w:val="00697CCC"/>
    <w:rsid w:val="006A1340"/>
    <w:rsid w:val="006A4D2E"/>
    <w:rsid w:val="006A5955"/>
    <w:rsid w:val="006A5F41"/>
    <w:rsid w:val="006B17FD"/>
    <w:rsid w:val="006B2271"/>
    <w:rsid w:val="006B23F8"/>
    <w:rsid w:val="006B3077"/>
    <w:rsid w:val="006B3202"/>
    <w:rsid w:val="006B6782"/>
    <w:rsid w:val="006B76D6"/>
    <w:rsid w:val="006C2CC1"/>
    <w:rsid w:val="006C4CAC"/>
    <w:rsid w:val="006C6162"/>
    <w:rsid w:val="006C68E7"/>
    <w:rsid w:val="006C6A32"/>
    <w:rsid w:val="006C7CFD"/>
    <w:rsid w:val="006D390E"/>
    <w:rsid w:val="006D3E20"/>
    <w:rsid w:val="006D444E"/>
    <w:rsid w:val="006D7701"/>
    <w:rsid w:val="006E0DD5"/>
    <w:rsid w:val="006E18BA"/>
    <w:rsid w:val="006E3BC9"/>
    <w:rsid w:val="006E436A"/>
    <w:rsid w:val="006E4E56"/>
    <w:rsid w:val="006E5E53"/>
    <w:rsid w:val="006E6A20"/>
    <w:rsid w:val="006E6BB0"/>
    <w:rsid w:val="006E722C"/>
    <w:rsid w:val="006F27CC"/>
    <w:rsid w:val="006F2CEF"/>
    <w:rsid w:val="006F5DD1"/>
    <w:rsid w:val="006F6416"/>
    <w:rsid w:val="0070302C"/>
    <w:rsid w:val="00703889"/>
    <w:rsid w:val="00705AD9"/>
    <w:rsid w:val="007060DD"/>
    <w:rsid w:val="00711535"/>
    <w:rsid w:val="00714D0B"/>
    <w:rsid w:val="007179E8"/>
    <w:rsid w:val="00723B46"/>
    <w:rsid w:val="00723F23"/>
    <w:rsid w:val="0073025F"/>
    <w:rsid w:val="007326D2"/>
    <w:rsid w:val="00733C72"/>
    <w:rsid w:val="00733F8F"/>
    <w:rsid w:val="00736245"/>
    <w:rsid w:val="0073659E"/>
    <w:rsid w:val="00736BAC"/>
    <w:rsid w:val="00740231"/>
    <w:rsid w:val="0074039A"/>
    <w:rsid w:val="007428D0"/>
    <w:rsid w:val="00742D2A"/>
    <w:rsid w:val="00744579"/>
    <w:rsid w:val="007463FB"/>
    <w:rsid w:val="0075365D"/>
    <w:rsid w:val="00755551"/>
    <w:rsid w:val="0076007F"/>
    <w:rsid w:val="007610E2"/>
    <w:rsid w:val="007631DA"/>
    <w:rsid w:val="007643C1"/>
    <w:rsid w:val="00767EC8"/>
    <w:rsid w:val="007702DD"/>
    <w:rsid w:val="00771138"/>
    <w:rsid w:val="0077289D"/>
    <w:rsid w:val="0077295A"/>
    <w:rsid w:val="00772F56"/>
    <w:rsid w:val="00780539"/>
    <w:rsid w:val="0078077F"/>
    <w:rsid w:val="007821FE"/>
    <w:rsid w:val="0078348F"/>
    <w:rsid w:val="00783B25"/>
    <w:rsid w:val="00784061"/>
    <w:rsid w:val="00785EA6"/>
    <w:rsid w:val="007866F0"/>
    <w:rsid w:val="00790942"/>
    <w:rsid w:val="00790CFB"/>
    <w:rsid w:val="00793E0D"/>
    <w:rsid w:val="00794200"/>
    <w:rsid w:val="007976A8"/>
    <w:rsid w:val="007976DC"/>
    <w:rsid w:val="00797A79"/>
    <w:rsid w:val="007A038E"/>
    <w:rsid w:val="007A1C6F"/>
    <w:rsid w:val="007A20DD"/>
    <w:rsid w:val="007A534A"/>
    <w:rsid w:val="007B1485"/>
    <w:rsid w:val="007B4330"/>
    <w:rsid w:val="007B4469"/>
    <w:rsid w:val="007B4BE8"/>
    <w:rsid w:val="007B6CD9"/>
    <w:rsid w:val="007C0F67"/>
    <w:rsid w:val="007C4492"/>
    <w:rsid w:val="007C5415"/>
    <w:rsid w:val="007D014C"/>
    <w:rsid w:val="007D12F8"/>
    <w:rsid w:val="007D1781"/>
    <w:rsid w:val="007D230C"/>
    <w:rsid w:val="007D38CF"/>
    <w:rsid w:val="007D3E75"/>
    <w:rsid w:val="007D59BD"/>
    <w:rsid w:val="007D793D"/>
    <w:rsid w:val="007E2AED"/>
    <w:rsid w:val="007E3F0F"/>
    <w:rsid w:val="007E4176"/>
    <w:rsid w:val="007E4FC5"/>
    <w:rsid w:val="007E6EF3"/>
    <w:rsid w:val="007F156A"/>
    <w:rsid w:val="007F2D85"/>
    <w:rsid w:val="007F49EB"/>
    <w:rsid w:val="007F62EE"/>
    <w:rsid w:val="007F7968"/>
    <w:rsid w:val="00800090"/>
    <w:rsid w:val="008041DA"/>
    <w:rsid w:val="008045BB"/>
    <w:rsid w:val="00805441"/>
    <w:rsid w:val="00807704"/>
    <w:rsid w:val="00813755"/>
    <w:rsid w:val="00814319"/>
    <w:rsid w:val="0081491F"/>
    <w:rsid w:val="00815D57"/>
    <w:rsid w:val="00816F63"/>
    <w:rsid w:val="00820E4F"/>
    <w:rsid w:val="008218A8"/>
    <w:rsid w:val="00821FD6"/>
    <w:rsid w:val="00823FAC"/>
    <w:rsid w:val="008252C7"/>
    <w:rsid w:val="008278BB"/>
    <w:rsid w:val="00827EB2"/>
    <w:rsid w:val="00830FD8"/>
    <w:rsid w:val="00836250"/>
    <w:rsid w:val="00836FEE"/>
    <w:rsid w:val="0083720D"/>
    <w:rsid w:val="00840B41"/>
    <w:rsid w:val="008415DE"/>
    <w:rsid w:val="0084218A"/>
    <w:rsid w:val="00842CFA"/>
    <w:rsid w:val="008456EC"/>
    <w:rsid w:val="00845925"/>
    <w:rsid w:val="00847CD1"/>
    <w:rsid w:val="0085134E"/>
    <w:rsid w:val="00852D10"/>
    <w:rsid w:val="0085314A"/>
    <w:rsid w:val="00855BDD"/>
    <w:rsid w:val="00856C18"/>
    <w:rsid w:val="008612B5"/>
    <w:rsid w:val="00861DA9"/>
    <w:rsid w:val="008624A0"/>
    <w:rsid w:val="00862923"/>
    <w:rsid w:val="00862B49"/>
    <w:rsid w:val="00863223"/>
    <w:rsid w:val="008660E5"/>
    <w:rsid w:val="008701FC"/>
    <w:rsid w:val="00872982"/>
    <w:rsid w:val="00873887"/>
    <w:rsid w:val="00874B0B"/>
    <w:rsid w:val="008809A9"/>
    <w:rsid w:val="00892E05"/>
    <w:rsid w:val="00895CF3"/>
    <w:rsid w:val="0089734F"/>
    <w:rsid w:val="008A018B"/>
    <w:rsid w:val="008A2794"/>
    <w:rsid w:val="008A2F78"/>
    <w:rsid w:val="008A3744"/>
    <w:rsid w:val="008A40C3"/>
    <w:rsid w:val="008A4B6C"/>
    <w:rsid w:val="008B1139"/>
    <w:rsid w:val="008B36A2"/>
    <w:rsid w:val="008B46C3"/>
    <w:rsid w:val="008B58B8"/>
    <w:rsid w:val="008B5A2C"/>
    <w:rsid w:val="008B68C1"/>
    <w:rsid w:val="008B6B2F"/>
    <w:rsid w:val="008C040F"/>
    <w:rsid w:val="008C1AF8"/>
    <w:rsid w:val="008C30B7"/>
    <w:rsid w:val="008C3DF1"/>
    <w:rsid w:val="008C459C"/>
    <w:rsid w:val="008C6507"/>
    <w:rsid w:val="008D0FBE"/>
    <w:rsid w:val="008D1D0A"/>
    <w:rsid w:val="008D388A"/>
    <w:rsid w:val="008D4D47"/>
    <w:rsid w:val="008D5D8E"/>
    <w:rsid w:val="008E0084"/>
    <w:rsid w:val="008E156D"/>
    <w:rsid w:val="008E4A23"/>
    <w:rsid w:val="008E5868"/>
    <w:rsid w:val="008E63B8"/>
    <w:rsid w:val="008E72AB"/>
    <w:rsid w:val="008F097D"/>
    <w:rsid w:val="008F2BA1"/>
    <w:rsid w:val="008F3069"/>
    <w:rsid w:val="008F4EF3"/>
    <w:rsid w:val="008F6CE8"/>
    <w:rsid w:val="009007D1"/>
    <w:rsid w:val="00901B43"/>
    <w:rsid w:val="00904843"/>
    <w:rsid w:val="0090544F"/>
    <w:rsid w:val="0091066D"/>
    <w:rsid w:val="0091070C"/>
    <w:rsid w:val="00911859"/>
    <w:rsid w:val="00911C23"/>
    <w:rsid w:val="00912E62"/>
    <w:rsid w:val="009147D6"/>
    <w:rsid w:val="0091551F"/>
    <w:rsid w:val="00923F49"/>
    <w:rsid w:val="00930B57"/>
    <w:rsid w:val="00931BB9"/>
    <w:rsid w:val="009328F2"/>
    <w:rsid w:val="009338B6"/>
    <w:rsid w:val="009339C7"/>
    <w:rsid w:val="009351C1"/>
    <w:rsid w:val="009356B4"/>
    <w:rsid w:val="0094121F"/>
    <w:rsid w:val="0094132C"/>
    <w:rsid w:val="00941562"/>
    <w:rsid w:val="00942392"/>
    <w:rsid w:val="00944C57"/>
    <w:rsid w:val="00946EBB"/>
    <w:rsid w:val="009478A3"/>
    <w:rsid w:val="00947A9E"/>
    <w:rsid w:val="00950562"/>
    <w:rsid w:val="00951B36"/>
    <w:rsid w:val="009546E0"/>
    <w:rsid w:val="0095485B"/>
    <w:rsid w:val="00957272"/>
    <w:rsid w:val="00960D15"/>
    <w:rsid w:val="0096308B"/>
    <w:rsid w:val="00964151"/>
    <w:rsid w:val="00964DD9"/>
    <w:rsid w:val="00970C4C"/>
    <w:rsid w:val="0097129A"/>
    <w:rsid w:val="0097474E"/>
    <w:rsid w:val="00974C79"/>
    <w:rsid w:val="00975F32"/>
    <w:rsid w:val="009761F4"/>
    <w:rsid w:val="00980675"/>
    <w:rsid w:val="00980E5F"/>
    <w:rsid w:val="00982318"/>
    <w:rsid w:val="00983225"/>
    <w:rsid w:val="0098656A"/>
    <w:rsid w:val="00992AF6"/>
    <w:rsid w:val="00994FDC"/>
    <w:rsid w:val="00995B19"/>
    <w:rsid w:val="00995B73"/>
    <w:rsid w:val="00995B83"/>
    <w:rsid w:val="0099686D"/>
    <w:rsid w:val="00996A8D"/>
    <w:rsid w:val="009972AB"/>
    <w:rsid w:val="0099734F"/>
    <w:rsid w:val="009A0061"/>
    <w:rsid w:val="009A011D"/>
    <w:rsid w:val="009A18F4"/>
    <w:rsid w:val="009A2275"/>
    <w:rsid w:val="009A4CD9"/>
    <w:rsid w:val="009A50E1"/>
    <w:rsid w:val="009B31D5"/>
    <w:rsid w:val="009B37D9"/>
    <w:rsid w:val="009B62A5"/>
    <w:rsid w:val="009C0189"/>
    <w:rsid w:val="009C0B58"/>
    <w:rsid w:val="009C23F8"/>
    <w:rsid w:val="009C2B61"/>
    <w:rsid w:val="009C3606"/>
    <w:rsid w:val="009C384B"/>
    <w:rsid w:val="009C5E03"/>
    <w:rsid w:val="009C6899"/>
    <w:rsid w:val="009C6C4C"/>
    <w:rsid w:val="009C6CBC"/>
    <w:rsid w:val="009D1C7B"/>
    <w:rsid w:val="009D304C"/>
    <w:rsid w:val="009D4AE6"/>
    <w:rsid w:val="009D5A16"/>
    <w:rsid w:val="009D5E9E"/>
    <w:rsid w:val="009D6129"/>
    <w:rsid w:val="009D6555"/>
    <w:rsid w:val="009E2CA8"/>
    <w:rsid w:val="009E4085"/>
    <w:rsid w:val="009E6D8C"/>
    <w:rsid w:val="009F07F0"/>
    <w:rsid w:val="009F28D8"/>
    <w:rsid w:val="009F348A"/>
    <w:rsid w:val="009F3776"/>
    <w:rsid w:val="009F6806"/>
    <w:rsid w:val="00A003A5"/>
    <w:rsid w:val="00A009AA"/>
    <w:rsid w:val="00A047CA"/>
    <w:rsid w:val="00A051A4"/>
    <w:rsid w:val="00A057ED"/>
    <w:rsid w:val="00A07526"/>
    <w:rsid w:val="00A11ADF"/>
    <w:rsid w:val="00A1207F"/>
    <w:rsid w:val="00A12DD9"/>
    <w:rsid w:val="00A14143"/>
    <w:rsid w:val="00A14628"/>
    <w:rsid w:val="00A15805"/>
    <w:rsid w:val="00A15D1E"/>
    <w:rsid w:val="00A15DED"/>
    <w:rsid w:val="00A1667A"/>
    <w:rsid w:val="00A17597"/>
    <w:rsid w:val="00A175F9"/>
    <w:rsid w:val="00A203ED"/>
    <w:rsid w:val="00A20DE9"/>
    <w:rsid w:val="00A2450C"/>
    <w:rsid w:val="00A26035"/>
    <w:rsid w:val="00A263C6"/>
    <w:rsid w:val="00A301DA"/>
    <w:rsid w:val="00A310DE"/>
    <w:rsid w:val="00A35F10"/>
    <w:rsid w:val="00A37D64"/>
    <w:rsid w:val="00A4041E"/>
    <w:rsid w:val="00A405C7"/>
    <w:rsid w:val="00A4083F"/>
    <w:rsid w:val="00A40B4F"/>
    <w:rsid w:val="00A41E98"/>
    <w:rsid w:val="00A42DB6"/>
    <w:rsid w:val="00A51125"/>
    <w:rsid w:val="00A544ED"/>
    <w:rsid w:val="00A54F77"/>
    <w:rsid w:val="00A57059"/>
    <w:rsid w:val="00A57328"/>
    <w:rsid w:val="00A60A88"/>
    <w:rsid w:val="00A60D5A"/>
    <w:rsid w:val="00A61C8A"/>
    <w:rsid w:val="00A648DA"/>
    <w:rsid w:val="00A65891"/>
    <w:rsid w:val="00A664B9"/>
    <w:rsid w:val="00A669C8"/>
    <w:rsid w:val="00A72957"/>
    <w:rsid w:val="00A765C8"/>
    <w:rsid w:val="00A80431"/>
    <w:rsid w:val="00A80FC2"/>
    <w:rsid w:val="00A82482"/>
    <w:rsid w:val="00A8248C"/>
    <w:rsid w:val="00A85C41"/>
    <w:rsid w:val="00A8619E"/>
    <w:rsid w:val="00A908E4"/>
    <w:rsid w:val="00A91BC9"/>
    <w:rsid w:val="00A934ED"/>
    <w:rsid w:val="00A93A12"/>
    <w:rsid w:val="00A95EFA"/>
    <w:rsid w:val="00AA1AFC"/>
    <w:rsid w:val="00AA30CC"/>
    <w:rsid w:val="00AA5123"/>
    <w:rsid w:val="00AA6578"/>
    <w:rsid w:val="00AA6674"/>
    <w:rsid w:val="00AB0C3A"/>
    <w:rsid w:val="00AB1188"/>
    <w:rsid w:val="00AB2D05"/>
    <w:rsid w:val="00AB2D8E"/>
    <w:rsid w:val="00AB5B1E"/>
    <w:rsid w:val="00AB6D52"/>
    <w:rsid w:val="00AB6E2D"/>
    <w:rsid w:val="00AB784A"/>
    <w:rsid w:val="00AC0630"/>
    <w:rsid w:val="00AC167F"/>
    <w:rsid w:val="00AC3F96"/>
    <w:rsid w:val="00AC45C8"/>
    <w:rsid w:val="00AC4AD1"/>
    <w:rsid w:val="00AC708D"/>
    <w:rsid w:val="00AC7A40"/>
    <w:rsid w:val="00AD029E"/>
    <w:rsid w:val="00AD0DB3"/>
    <w:rsid w:val="00AD35B7"/>
    <w:rsid w:val="00AD426C"/>
    <w:rsid w:val="00AD66EA"/>
    <w:rsid w:val="00AD7AB5"/>
    <w:rsid w:val="00AE06C7"/>
    <w:rsid w:val="00AE08D2"/>
    <w:rsid w:val="00AE3164"/>
    <w:rsid w:val="00AE3A79"/>
    <w:rsid w:val="00AE407B"/>
    <w:rsid w:val="00AE4125"/>
    <w:rsid w:val="00AE65D7"/>
    <w:rsid w:val="00AE7758"/>
    <w:rsid w:val="00AF293F"/>
    <w:rsid w:val="00AF3AC6"/>
    <w:rsid w:val="00AF786F"/>
    <w:rsid w:val="00AF7AA7"/>
    <w:rsid w:val="00B00272"/>
    <w:rsid w:val="00B00B9B"/>
    <w:rsid w:val="00B00E80"/>
    <w:rsid w:val="00B0113D"/>
    <w:rsid w:val="00B01CA8"/>
    <w:rsid w:val="00B020D8"/>
    <w:rsid w:val="00B026D2"/>
    <w:rsid w:val="00B026F6"/>
    <w:rsid w:val="00B037F6"/>
    <w:rsid w:val="00B0497D"/>
    <w:rsid w:val="00B05812"/>
    <w:rsid w:val="00B073E5"/>
    <w:rsid w:val="00B07C2B"/>
    <w:rsid w:val="00B10A9E"/>
    <w:rsid w:val="00B111D4"/>
    <w:rsid w:val="00B11CC1"/>
    <w:rsid w:val="00B159C3"/>
    <w:rsid w:val="00B170B3"/>
    <w:rsid w:val="00B17411"/>
    <w:rsid w:val="00B25076"/>
    <w:rsid w:val="00B2516E"/>
    <w:rsid w:val="00B26478"/>
    <w:rsid w:val="00B278BD"/>
    <w:rsid w:val="00B27DEF"/>
    <w:rsid w:val="00B30BDF"/>
    <w:rsid w:val="00B31ECA"/>
    <w:rsid w:val="00B32A4F"/>
    <w:rsid w:val="00B33E46"/>
    <w:rsid w:val="00B346AA"/>
    <w:rsid w:val="00B36348"/>
    <w:rsid w:val="00B3644A"/>
    <w:rsid w:val="00B37593"/>
    <w:rsid w:val="00B42E63"/>
    <w:rsid w:val="00B43E80"/>
    <w:rsid w:val="00B43FA1"/>
    <w:rsid w:val="00B44BC9"/>
    <w:rsid w:val="00B4576C"/>
    <w:rsid w:val="00B45FF6"/>
    <w:rsid w:val="00B470B5"/>
    <w:rsid w:val="00B470C1"/>
    <w:rsid w:val="00B51A8A"/>
    <w:rsid w:val="00B51D3F"/>
    <w:rsid w:val="00B53711"/>
    <w:rsid w:val="00B569D0"/>
    <w:rsid w:val="00B60B91"/>
    <w:rsid w:val="00B63615"/>
    <w:rsid w:val="00B6795A"/>
    <w:rsid w:val="00B72020"/>
    <w:rsid w:val="00B72734"/>
    <w:rsid w:val="00B72A3C"/>
    <w:rsid w:val="00B73778"/>
    <w:rsid w:val="00B77523"/>
    <w:rsid w:val="00B806FE"/>
    <w:rsid w:val="00B82063"/>
    <w:rsid w:val="00B8611A"/>
    <w:rsid w:val="00B86A6F"/>
    <w:rsid w:val="00B86CC7"/>
    <w:rsid w:val="00B91995"/>
    <w:rsid w:val="00B931CD"/>
    <w:rsid w:val="00B93AB8"/>
    <w:rsid w:val="00B952AF"/>
    <w:rsid w:val="00B96B67"/>
    <w:rsid w:val="00BA06CF"/>
    <w:rsid w:val="00BA06EA"/>
    <w:rsid w:val="00BA110B"/>
    <w:rsid w:val="00BA1F8F"/>
    <w:rsid w:val="00BA45B6"/>
    <w:rsid w:val="00BA7F84"/>
    <w:rsid w:val="00BB0501"/>
    <w:rsid w:val="00BB06B4"/>
    <w:rsid w:val="00BB6B70"/>
    <w:rsid w:val="00BC222F"/>
    <w:rsid w:val="00BC2E44"/>
    <w:rsid w:val="00BC3A42"/>
    <w:rsid w:val="00BC4DD2"/>
    <w:rsid w:val="00BC5B78"/>
    <w:rsid w:val="00BC65C9"/>
    <w:rsid w:val="00BC68B3"/>
    <w:rsid w:val="00BD1B55"/>
    <w:rsid w:val="00BD4043"/>
    <w:rsid w:val="00BD4496"/>
    <w:rsid w:val="00BD7D55"/>
    <w:rsid w:val="00BE17E2"/>
    <w:rsid w:val="00BE3816"/>
    <w:rsid w:val="00BF075F"/>
    <w:rsid w:val="00BF222C"/>
    <w:rsid w:val="00BF3EDB"/>
    <w:rsid w:val="00BF4C8E"/>
    <w:rsid w:val="00BF699B"/>
    <w:rsid w:val="00C002C9"/>
    <w:rsid w:val="00C01137"/>
    <w:rsid w:val="00C0451F"/>
    <w:rsid w:val="00C04E57"/>
    <w:rsid w:val="00C0596D"/>
    <w:rsid w:val="00C1123F"/>
    <w:rsid w:val="00C14522"/>
    <w:rsid w:val="00C15741"/>
    <w:rsid w:val="00C16ECF"/>
    <w:rsid w:val="00C20084"/>
    <w:rsid w:val="00C200C8"/>
    <w:rsid w:val="00C213BE"/>
    <w:rsid w:val="00C23685"/>
    <w:rsid w:val="00C24F76"/>
    <w:rsid w:val="00C26B79"/>
    <w:rsid w:val="00C27003"/>
    <w:rsid w:val="00C3214E"/>
    <w:rsid w:val="00C330D3"/>
    <w:rsid w:val="00C33AD4"/>
    <w:rsid w:val="00C34A2F"/>
    <w:rsid w:val="00C36775"/>
    <w:rsid w:val="00C40302"/>
    <w:rsid w:val="00C4053F"/>
    <w:rsid w:val="00C40D7B"/>
    <w:rsid w:val="00C41573"/>
    <w:rsid w:val="00C41B12"/>
    <w:rsid w:val="00C42549"/>
    <w:rsid w:val="00C44745"/>
    <w:rsid w:val="00C44CA7"/>
    <w:rsid w:val="00C454AE"/>
    <w:rsid w:val="00C4645C"/>
    <w:rsid w:val="00C46D5F"/>
    <w:rsid w:val="00C46D75"/>
    <w:rsid w:val="00C52A81"/>
    <w:rsid w:val="00C551F9"/>
    <w:rsid w:val="00C563B1"/>
    <w:rsid w:val="00C604A5"/>
    <w:rsid w:val="00C62B1C"/>
    <w:rsid w:val="00C63CD6"/>
    <w:rsid w:val="00C64C1A"/>
    <w:rsid w:val="00C70B04"/>
    <w:rsid w:val="00C7267E"/>
    <w:rsid w:val="00C72A02"/>
    <w:rsid w:val="00C740BB"/>
    <w:rsid w:val="00C74409"/>
    <w:rsid w:val="00C75023"/>
    <w:rsid w:val="00C751A3"/>
    <w:rsid w:val="00C75BCB"/>
    <w:rsid w:val="00C848CC"/>
    <w:rsid w:val="00C87E1B"/>
    <w:rsid w:val="00C909E7"/>
    <w:rsid w:val="00C922A2"/>
    <w:rsid w:val="00C92907"/>
    <w:rsid w:val="00CA1F8C"/>
    <w:rsid w:val="00CA2330"/>
    <w:rsid w:val="00CA3C5A"/>
    <w:rsid w:val="00CA6BA3"/>
    <w:rsid w:val="00CA778A"/>
    <w:rsid w:val="00CB029B"/>
    <w:rsid w:val="00CB1B1F"/>
    <w:rsid w:val="00CB269D"/>
    <w:rsid w:val="00CB6011"/>
    <w:rsid w:val="00CB680E"/>
    <w:rsid w:val="00CC2F09"/>
    <w:rsid w:val="00CC522A"/>
    <w:rsid w:val="00CC6137"/>
    <w:rsid w:val="00CD04F5"/>
    <w:rsid w:val="00CD4360"/>
    <w:rsid w:val="00CD4D16"/>
    <w:rsid w:val="00CD66C5"/>
    <w:rsid w:val="00CD7189"/>
    <w:rsid w:val="00CD7BC6"/>
    <w:rsid w:val="00CE0293"/>
    <w:rsid w:val="00CE0E1B"/>
    <w:rsid w:val="00CE15D2"/>
    <w:rsid w:val="00CE3B3B"/>
    <w:rsid w:val="00CE4AE6"/>
    <w:rsid w:val="00CE5FEC"/>
    <w:rsid w:val="00CF2B18"/>
    <w:rsid w:val="00CF2B28"/>
    <w:rsid w:val="00CF356A"/>
    <w:rsid w:val="00CF3859"/>
    <w:rsid w:val="00CF54B0"/>
    <w:rsid w:val="00CF61D6"/>
    <w:rsid w:val="00CF7001"/>
    <w:rsid w:val="00D00567"/>
    <w:rsid w:val="00D00607"/>
    <w:rsid w:val="00D04D3F"/>
    <w:rsid w:val="00D055AE"/>
    <w:rsid w:val="00D0561D"/>
    <w:rsid w:val="00D061C2"/>
    <w:rsid w:val="00D06F7F"/>
    <w:rsid w:val="00D10FD9"/>
    <w:rsid w:val="00D12F02"/>
    <w:rsid w:val="00D140DB"/>
    <w:rsid w:val="00D1531D"/>
    <w:rsid w:val="00D154F7"/>
    <w:rsid w:val="00D15AFF"/>
    <w:rsid w:val="00D163D4"/>
    <w:rsid w:val="00D17002"/>
    <w:rsid w:val="00D17B00"/>
    <w:rsid w:val="00D17EE4"/>
    <w:rsid w:val="00D22FA3"/>
    <w:rsid w:val="00D2650C"/>
    <w:rsid w:val="00D26E96"/>
    <w:rsid w:val="00D27094"/>
    <w:rsid w:val="00D31BF2"/>
    <w:rsid w:val="00D35497"/>
    <w:rsid w:val="00D35E20"/>
    <w:rsid w:val="00D37303"/>
    <w:rsid w:val="00D43FE5"/>
    <w:rsid w:val="00D46A5F"/>
    <w:rsid w:val="00D47062"/>
    <w:rsid w:val="00D4768C"/>
    <w:rsid w:val="00D502D5"/>
    <w:rsid w:val="00D5143A"/>
    <w:rsid w:val="00D528C6"/>
    <w:rsid w:val="00D543A4"/>
    <w:rsid w:val="00D55210"/>
    <w:rsid w:val="00D55FB0"/>
    <w:rsid w:val="00D56714"/>
    <w:rsid w:val="00D61FB8"/>
    <w:rsid w:val="00D61FEF"/>
    <w:rsid w:val="00D63CAB"/>
    <w:rsid w:val="00D643C7"/>
    <w:rsid w:val="00D66872"/>
    <w:rsid w:val="00D66B91"/>
    <w:rsid w:val="00D71ADC"/>
    <w:rsid w:val="00D71F8D"/>
    <w:rsid w:val="00D746A3"/>
    <w:rsid w:val="00D74CE1"/>
    <w:rsid w:val="00D74E31"/>
    <w:rsid w:val="00D7560B"/>
    <w:rsid w:val="00D756CA"/>
    <w:rsid w:val="00D75A05"/>
    <w:rsid w:val="00D76D1D"/>
    <w:rsid w:val="00D77833"/>
    <w:rsid w:val="00D81898"/>
    <w:rsid w:val="00D82563"/>
    <w:rsid w:val="00D85D06"/>
    <w:rsid w:val="00D91553"/>
    <w:rsid w:val="00D9214E"/>
    <w:rsid w:val="00D939EA"/>
    <w:rsid w:val="00DA028F"/>
    <w:rsid w:val="00DA430C"/>
    <w:rsid w:val="00DA461C"/>
    <w:rsid w:val="00DA5BC4"/>
    <w:rsid w:val="00DA74D8"/>
    <w:rsid w:val="00DB4FB4"/>
    <w:rsid w:val="00DB6094"/>
    <w:rsid w:val="00DB63FE"/>
    <w:rsid w:val="00DC03DD"/>
    <w:rsid w:val="00DC61B4"/>
    <w:rsid w:val="00DD0326"/>
    <w:rsid w:val="00DD0B21"/>
    <w:rsid w:val="00DD337B"/>
    <w:rsid w:val="00DD5577"/>
    <w:rsid w:val="00DD7CBF"/>
    <w:rsid w:val="00DE1858"/>
    <w:rsid w:val="00DE1E9A"/>
    <w:rsid w:val="00DE2C1F"/>
    <w:rsid w:val="00DE2F84"/>
    <w:rsid w:val="00DE5028"/>
    <w:rsid w:val="00DE5D7F"/>
    <w:rsid w:val="00DE5FEE"/>
    <w:rsid w:val="00DE6231"/>
    <w:rsid w:val="00DE6BE5"/>
    <w:rsid w:val="00DF0DB0"/>
    <w:rsid w:val="00DF1305"/>
    <w:rsid w:val="00DF1E96"/>
    <w:rsid w:val="00DF23C9"/>
    <w:rsid w:val="00DF6089"/>
    <w:rsid w:val="00DF66E1"/>
    <w:rsid w:val="00DF7DF0"/>
    <w:rsid w:val="00E01957"/>
    <w:rsid w:val="00E01B62"/>
    <w:rsid w:val="00E04D35"/>
    <w:rsid w:val="00E06405"/>
    <w:rsid w:val="00E07037"/>
    <w:rsid w:val="00E07098"/>
    <w:rsid w:val="00E0780A"/>
    <w:rsid w:val="00E07D3A"/>
    <w:rsid w:val="00E10C0B"/>
    <w:rsid w:val="00E11B75"/>
    <w:rsid w:val="00E131B9"/>
    <w:rsid w:val="00E14957"/>
    <w:rsid w:val="00E1521F"/>
    <w:rsid w:val="00E2069D"/>
    <w:rsid w:val="00E21487"/>
    <w:rsid w:val="00E21FC6"/>
    <w:rsid w:val="00E232B0"/>
    <w:rsid w:val="00E232DF"/>
    <w:rsid w:val="00E30364"/>
    <w:rsid w:val="00E31ABE"/>
    <w:rsid w:val="00E321A0"/>
    <w:rsid w:val="00E34B51"/>
    <w:rsid w:val="00E40953"/>
    <w:rsid w:val="00E4162B"/>
    <w:rsid w:val="00E453A9"/>
    <w:rsid w:val="00E528B2"/>
    <w:rsid w:val="00E53C7F"/>
    <w:rsid w:val="00E54623"/>
    <w:rsid w:val="00E55044"/>
    <w:rsid w:val="00E55AF4"/>
    <w:rsid w:val="00E60F1C"/>
    <w:rsid w:val="00E62374"/>
    <w:rsid w:val="00E62A43"/>
    <w:rsid w:val="00E6326F"/>
    <w:rsid w:val="00E652E9"/>
    <w:rsid w:val="00E65FC9"/>
    <w:rsid w:val="00E6715C"/>
    <w:rsid w:val="00E70A04"/>
    <w:rsid w:val="00E7141D"/>
    <w:rsid w:val="00E71C6B"/>
    <w:rsid w:val="00E763AB"/>
    <w:rsid w:val="00E80D91"/>
    <w:rsid w:val="00E8171D"/>
    <w:rsid w:val="00E81ED8"/>
    <w:rsid w:val="00E830C4"/>
    <w:rsid w:val="00E8477E"/>
    <w:rsid w:val="00E87DFF"/>
    <w:rsid w:val="00E903A7"/>
    <w:rsid w:val="00E90D5E"/>
    <w:rsid w:val="00E91246"/>
    <w:rsid w:val="00E96847"/>
    <w:rsid w:val="00E96C8F"/>
    <w:rsid w:val="00E97B6A"/>
    <w:rsid w:val="00EA1A65"/>
    <w:rsid w:val="00EA1C18"/>
    <w:rsid w:val="00EA1DEB"/>
    <w:rsid w:val="00EA2C57"/>
    <w:rsid w:val="00EA2C9A"/>
    <w:rsid w:val="00EA3F2A"/>
    <w:rsid w:val="00EA4A28"/>
    <w:rsid w:val="00EA638E"/>
    <w:rsid w:val="00EB2D6D"/>
    <w:rsid w:val="00EB30FE"/>
    <w:rsid w:val="00EB585A"/>
    <w:rsid w:val="00EB5A17"/>
    <w:rsid w:val="00EB7513"/>
    <w:rsid w:val="00EB7FD1"/>
    <w:rsid w:val="00EC0220"/>
    <w:rsid w:val="00EC025B"/>
    <w:rsid w:val="00EC1BA6"/>
    <w:rsid w:val="00EC2DA6"/>
    <w:rsid w:val="00EC2E83"/>
    <w:rsid w:val="00EC465F"/>
    <w:rsid w:val="00EC6ACF"/>
    <w:rsid w:val="00EC7BBC"/>
    <w:rsid w:val="00EC7E46"/>
    <w:rsid w:val="00ED15C8"/>
    <w:rsid w:val="00ED247E"/>
    <w:rsid w:val="00ED3C7D"/>
    <w:rsid w:val="00ED6351"/>
    <w:rsid w:val="00EE0F52"/>
    <w:rsid w:val="00EE3E15"/>
    <w:rsid w:val="00EF2D2A"/>
    <w:rsid w:val="00EF2DCB"/>
    <w:rsid w:val="00EF3AC0"/>
    <w:rsid w:val="00EF3AE7"/>
    <w:rsid w:val="00EF4126"/>
    <w:rsid w:val="00EF4155"/>
    <w:rsid w:val="00EF4B19"/>
    <w:rsid w:val="00EF7210"/>
    <w:rsid w:val="00F009E4"/>
    <w:rsid w:val="00F00C92"/>
    <w:rsid w:val="00F01097"/>
    <w:rsid w:val="00F0255D"/>
    <w:rsid w:val="00F051F5"/>
    <w:rsid w:val="00F06392"/>
    <w:rsid w:val="00F1022B"/>
    <w:rsid w:val="00F1072C"/>
    <w:rsid w:val="00F10A1D"/>
    <w:rsid w:val="00F137A8"/>
    <w:rsid w:val="00F153C4"/>
    <w:rsid w:val="00F1562C"/>
    <w:rsid w:val="00F20F55"/>
    <w:rsid w:val="00F20FFE"/>
    <w:rsid w:val="00F25636"/>
    <w:rsid w:val="00F25A62"/>
    <w:rsid w:val="00F30919"/>
    <w:rsid w:val="00F3629D"/>
    <w:rsid w:val="00F36B98"/>
    <w:rsid w:val="00F378DB"/>
    <w:rsid w:val="00F40119"/>
    <w:rsid w:val="00F43726"/>
    <w:rsid w:val="00F45C69"/>
    <w:rsid w:val="00F46AF1"/>
    <w:rsid w:val="00F47990"/>
    <w:rsid w:val="00F5092A"/>
    <w:rsid w:val="00F623C4"/>
    <w:rsid w:val="00F62BD4"/>
    <w:rsid w:val="00F6382C"/>
    <w:rsid w:val="00F64442"/>
    <w:rsid w:val="00F662E6"/>
    <w:rsid w:val="00F677B4"/>
    <w:rsid w:val="00F67D11"/>
    <w:rsid w:val="00F71300"/>
    <w:rsid w:val="00F71BEB"/>
    <w:rsid w:val="00F71DC7"/>
    <w:rsid w:val="00F74191"/>
    <w:rsid w:val="00F7691E"/>
    <w:rsid w:val="00F76BF1"/>
    <w:rsid w:val="00F80D18"/>
    <w:rsid w:val="00F80DC3"/>
    <w:rsid w:val="00F821EB"/>
    <w:rsid w:val="00F84814"/>
    <w:rsid w:val="00F86C56"/>
    <w:rsid w:val="00F9169A"/>
    <w:rsid w:val="00F92FAD"/>
    <w:rsid w:val="00F9392F"/>
    <w:rsid w:val="00F93EB4"/>
    <w:rsid w:val="00FA057F"/>
    <w:rsid w:val="00FA233E"/>
    <w:rsid w:val="00FA32D3"/>
    <w:rsid w:val="00FA3335"/>
    <w:rsid w:val="00FA3CA8"/>
    <w:rsid w:val="00FA4ADF"/>
    <w:rsid w:val="00FA5224"/>
    <w:rsid w:val="00FB164D"/>
    <w:rsid w:val="00FB2564"/>
    <w:rsid w:val="00FB2656"/>
    <w:rsid w:val="00FB32B4"/>
    <w:rsid w:val="00FB41D1"/>
    <w:rsid w:val="00FC0E92"/>
    <w:rsid w:val="00FC131B"/>
    <w:rsid w:val="00FC1931"/>
    <w:rsid w:val="00FC6141"/>
    <w:rsid w:val="00FC7D2D"/>
    <w:rsid w:val="00FD5184"/>
    <w:rsid w:val="00FD6C87"/>
    <w:rsid w:val="00FE3FB2"/>
    <w:rsid w:val="00FE48CD"/>
    <w:rsid w:val="00FE51BA"/>
    <w:rsid w:val="00FE76A8"/>
    <w:rsid w:val="00FF2884"/>
    <w:rsid w:val="00FF3E49"/>
    <w:rsid w:val="00FF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046BD75-6939-44BB-838D-7499BA94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92"/>
    <w:pPr>
      <w:suppressAutoHyphens/>
    </w:pPr>
    <w:rPr>
      <w:lang w:eastAsia="ar-SA"/>
    </w:rPr>
  </w:style>
  <w:style w:type="paragraph" w:styleId="Heading1">
    <w:name w:val="heading 1"/>
    <w:basedOn w:val="Normal"/>
    <w:next w:val="Normal"/>
    <w:qFormat/>
    <w:rsid w:val="00942392"/>
    <w:pPr>
      <w:keepNext/>
      <w:tabs>
        <w:tab w:val="num" w:pos="432"/>
      </w:tabs>
      <w:ind w:left="432" w:hanging="432"/>
      <w:jc w:val="center"/>
      <w:outlineLvl w:val="0"/>
    </w:pPr>
    <w:rPr>
      <w:b/>
      <w:i/>
      <w:sz w:val="26"/>
      <w:lang w:val="sr-Cyrl-CS"/>
    </w:rPr>
  </w:style>
  <w:style w:type="paragraph" w:styleId="Heading2">
    <w:name w:val="heading 2"/>
    <w:basedOn w:val="Normal"/>
    <w:next w:val="Normal"/>
    <w:qFormat/>
    <w:rsid w:val="00942392"/>
    <w:pPr>
      <w:keepNext/>
      <w:tabs>
        <w:tab w:val="num" w:pos="576"/>
      </w:tabs>
      <w:ind w:left="576" w:hanging="576"/>
      <w:jc w:val="center"/>
      <w:outlineLvl w:val="1"/>
    </w:pPr>
    <w:rPr>
      <w:b/>
      <w:sz w:val="32"/>
      <w:lang w:val="sr-Cyrl-CS"/>
    </w:rPr>
  </w:style>
  <w:style w:type="paragraph" w:styleId="Heading3">
    <w:name w:val="heading 3"/>
    <w:basedOn w:val="Normal"/>
    <w:next w:val="Normal"/>
    <w:qFormat/>
    <w:rsid w:val="00942392"/>
    <w:pPr>
      <w:keepNext/>
      <w:tabs>
        <w:tab w:val="num" w:pos="720"/>
      </w:tabs>
      <w:ind w:left="720" w:hanging="720"/>
      <w:jc w:val="both"/>
      <w:outlineLvl w:val="2"/>
    </w:pPr>
    <w:rPr>
      <w:b/>
      <w:sz w:val="26"/>
      <w:lang w:val="sr-Cyrl-CS"/>
    </w:rPr>
  </w:style>
  <w:style w:type="paragraph" w:styleId="Heading4">
    <w:name w:val="heading 4"/>
    <w:basedOn w:val="Normal"/>
    <w:next w:val="Normal"/>
    <w:qFormat/>
    <w:rsid w:val="00942392"/>
    <w:pPr>
      <w:keepNext/>
      <w:tabs>
        <w:tab w:val="num" w:pos="864"/>
      </w:tabs>
      <w:ind w:left="864" w:hanging="864"/>
      <w:outlineLvl w:val="3"/>
    </w:pPr>
    <w:rPr>
      <w:sz w:val="24"/>
      <w:lang w:val="sr-Cyrl-CS"/>
    </w:rPr>
  </w:style>
  <w:style w:type="paragraph" w:styleId="Heading5">
    <w:name w:val="heading 5"/>
    <w:basedOn w:val="Normal"/>
    <w:next w:val="Normal"/>
    <w:qFormat/>
    <w:rsid w:val="00942392"/>
    <w:pPr>
      <w:keepNext/>
      <w:tabs>
        <w:tab w:val="num" w:pos="1008"/>
      </w:tabs>
      <w:ind w:left="1008" w:hanging="1008"/>
      <w:outlineLvl w:val="4"/>
    </w:pPr>
    <w:rPr>
      <w:b/>
      <w:sz w:val="26"/>
      <w:u w:val="single"/>
      <w:lang w:val="sr-Cyrl-CS"/>
    </w:rPr>
  </w:style>
  <w:style w:type="paragraph" w:styleId="Heading6">
    <w:name w:val="heading 6"/>
    <w:basedOn w:val="Normal"/>
    <w:next w:val="Normal"/>
    <w:qFormat/>
    <w:rsid w:val="00942392"/>
    <w:pPr>
      <w:keepNext/>
      <w:tabs>
        <w:tab w:val="num" w:pos="1152"/>
      </w:tabs>
      <w:ind w:left="1152" w:hanging="1152"/>
      <w:jc w:val="both"/>
      <w:outlineLvl w:val="5"/>
    </w:pPr>
    <w:rPr>
      <w:b/>
      <w:sz w:val="24"/>
      <w:lang w:val="sr-Cyrl-CS"/>
    </w:rPr>
  </w:style>
  <w:style w:type="paragraph" w:styleId="Heading7">
    <w:name w:val="heading 7"/>
    <w:basedOn w:val="Normal"/>
    <w:next w:val="Normal"/>
    <w:qFormat/>
    <w:rsid w:val="00942392"/>
    <w:pPr>
      <w:keepNext/>
      <w:tabs>
        <w:tab w:val="num" w:pos="1296"/>
      </w:tabs>
      <w:ind w:left="1296" w:hanging="1296"/>
      <w:jc w:val="both"/>
      <w:outlineLvl w:val="6"/>
    </w:pPr>
    <w:rPr>
      <w:b/>
      <w:sz w:val="22"/>
      <w:lang w:val="sr-Cyrl-CS"/>
    </w:rPr>
  </w:style>
  <w:style w:type="paragraph" w:styleId="Heading8">
    <w:name w:val="heading 8"/>
    <w:basedOn w:val="Normal"/>
    <w:next w:val="Normal"/>
    <w:qFormat/>
    <w:rsid w:val="00942392"/>
    <w:pPr>
      <w:keepNext/>
      <w:tabs>
        <w:tab w:val="num" w:pos="1440"/>
      </w:tabs>
      <w:ind w:left="1440" w:hanging="1440"/>
      <w:outlineLvl w:val="7"/>
    </w:pPr>
    <w:rPr>
      <w:b/>
      <w:sz w:val="22"/>
      <w:lang w:val="sr-Cyrl-CS"/>
    </w:rPr>
  </w:style>
  <w:style w:type="paragraph" w:styleId="Heading9">
    <w:name w:val="heading 9"/>
    <w:basedOn w:val="Normal"/>
    <w:next w:val="Normal"/>
    <w:qFormat/>
    <w:rsid w:val="00942392"/>
    <w:pPr>
      <w:keepNext/>
      <w:tabs>
        <w:tab w:val="num" w:pos="1584"/>
      </w:tabs>
      <w:ind w:left="1584" w:hanging="1584"/>
      <w:outlineLvl w:val="8"/>
    </w:pPr>
    <w:rPr>
      <w:sz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2392"/>
    <w:rPr>
      <w:rFonts w:ascii="Wingdings" w:hAnsi="Wingdings"/>
    </w:rPr>
  </w:style>
  <w:style w:type="character" w:customStyle="1" w:styleId="WW8Num1z1">
    <w:name w:val="WW8Num1z1"/>
    <w:rsid w:val="00942392"/>
    <w:rPr>
      <w:rFonts w:ascii="Courier New" w:hAnsi="Courier New" w:cs="Courier New"/>
    </w:rPr>
  </w:style>
  <w:style w:type="character" w:customStyle="1" w:styleId="WW8Num1z3">
    <w:name w:val="WW8Num1z3"/>
    <w:rsid w:val="00942392"/>
    <w:rPr>
      <w:rFonts w:ascii="Symbol" w:hAnsi="Symbol"/>
    </w:rPr>
  </w:style>
  <w:style w:type="character" w:customStyle="1" w:styleId="WW8Num2z0">
    <w:name w:val="WW8Num2z0"/>
    <w:rsid w:val="00942392"/>
    <w:rPr>
      <w:rFonts w:ascii="Wingdings" w:hAnsi="Wingdings"/>
    </w:rPr>
  </w:style>
  <w:style w:type="character" w:customStyle="1" w:styleId="WW8Num2z1">
    <w:name w:val="WW8Num2z1"/>
    <w:rsid w:val="00942392"/>
    <w:rPr>
      <w:rFonts w:ascii="Times New Roman" w:eastAsia="Times New Roman" w:hAnsi="Times New Roman" w:cs="Times New Roman"/>
      <w:b/>
    </w:rPr>
  </w:style>
  <w:style w:type="character" w:customStyle="1" w:styleId="WW8Num2z3">
    <w:name w:val="WW8Num2z3"/>
    <w:rsid w:val="00942392"/>
    <w:rPr>
      <w:rFonts w:ascii="Symbol" w:hAnsi="Symbol"/>
    </w:rPr>
  </w:style>
  <w:style w:type="character" w:customStyle="1" w:styleId="WW8Num2z4">
    <w:name w:val="WW8Num2z4"/>
    <w:rsid w:val="00942392"/>
    <w:rPr>
      <w:rFonts w:ascii="Courier New" w:hAnsi="Courier New" w:cs="Courier New"/>
    </w:rPr>
  </w:style>
  <w:style w:type="character" w:customStyle="1" w:styleId="WW8Num3z0">
    <w:name w:val="WW8Num3z0"/>
    <w:rsid w:val="00942392"/>
    <w:rPr>
      <w:i w:val="0"/>
    </w:rPr>
  </w:style>
  <w:style w:type="character" w:customStyle="1" w:styleId="WW8Num4z0">
    <w:name w:val="WW8Num4z0"/>
    <w:rsid w:val="00942392"/>
    <w:rPr>
      <w:rFonts w:ascii="Wingdings" w:hAnsi="Wingdings"/>
    </w:rPr>
  </w:style>
  <w:style w:type="character" w:customStyle="1" w:styleId="WW8Num4z1">
    <w:name w:val="WW8Num4z1"/>
    <w:rsid w:val="00942392"/>
    <w:rPr>
      <w:rFonts w:ascii="Courier New" w:hAnsi="Courier New" w:cs="Courier New"/>
    </w:rPr>
  </w:style>
  <w:style w:type="character" w:customStyle="1" w:styleId="WW8Num4z3">
    <w:name w:val="WW8Num4z3"/>
    <w:rsid w:val="00942392"/>
    <w:rPr>
      <w:rFonts w:ascii="Symbol" w:hAnsi="Symbol"/>
    </w:rPr>
  </w:style>
  <w:style w:type="character" w:customStyle="1" w:styleId="WW8Num5z0">
    <w:name w:val="WW8Num5z0"/>
    <w:rsid w:val="00942392"/>
    <w:rPr>
      <w:rFonts w:ascii="Wingdings" w:hAnsi="Wingdings"/>
    </w:rPr>
  </w:style>
  <w:style w:type="character" w:customStyle="1" w:styleId="WW8Num5z1">
    <w:name w:val="WW8Num5z1"/>
    <w:rsid w:val="00942392"/>
    <w:rPr>
      <w:rFonts w:ascii="Courier New" w:hAnsi="Courier New" w:cs="Courier New"/>
    </w:rPr>
  </w:style>
  <w:style w:type="character" w:customStyle="1" w:styleId="WW8Num5z3">
    <w:name w:val="WW8Num5z3"/>
    <w:rsid w:val="00942392"/>
    <w:rPr>
      <w:rFonts w:ascii="Symbol" w:hAnsi="Symbol"/>
    </w:rPr>
  </w:style>
  <w:style w:type="character" w:customStyle="1" w:styleId="WW8Num6z0">
    <w:name w:val="WW8Num6z0"/>
    <w:rsid w:val="00942392"/>
    <w:rPr>
      <w:rFonts w:ascii="Wingdings" w:hAnsi="Wingdings"/>
    </w:rPr>
  </w:style>
  <w:style w:type="character" w:customStyle="1" w:styleId="WW8Num6z1">
    <w:name w:val="WW8Num6z1"/>
    <w:rsid w:val="00942392"/>
    <w:rPr>
      <w:rFonts w:ascii="Courier New" w:hAnsi="Courier New" w:cs="Courier New"/>
    </w:rPr>
  </w:style>
  <w:style w:type="character" w:customStyle="1" w:styleId="WW8Num6z3">
    <w:name w:val="WW8Num6z3"/>
    <w:rsid w:val="00942392"/>
    <w:rPr>
      <w:rFonts w:ascii="Symbol" w:hAnsi="Symbol"/>
    </w:rPr>
  </w:style>
  <w:style w:type="character" w:customStyle="1" w:styleId="WW8Num7z0">
    <w:name w:val="WW8Num7z0"/>
    <w:rsid w:val="00942392"/>
    <w:rPr>
      <w:rFonts w:ascii="Wingdings" w:hAnsi="Wingdings"/>
    </w:rPr>
  </w:style>
  <w:style w:type="character" w:customStyle="1" w:styleId="WW8Num7z1">
    <w:name w:val="WW8Num7z1"/>
    <w:rsid w:val="00942392"/>
    <w:rPr>
      <w:rFonts w:ascii="Courier New" w:hAnsi="Courier New" w:cs="Courier New"/>
    </w:rPr>
  </w:style>
  <w:style w:type="character" w:customStyle="1" w:styleId="WW8Num7z3">
    <w:name w:val="WW8Num7z3"/>
    <w:rsid w:val="00942392"/>
    <w:rPr>
      <w:rFonts w:ascii="Symbol" w:hAnsi="Symbol"/>
    </w:rPr>
  </w:style>
  <w:style w:type="character" w:customStyle="1" w:styleId="WW8Num8z0">
    <w:name w:val="WW8Num8z0"/>
    <w:rsid w:val="00942392"/>
    <w:rPr>
      <w:rFonts w:ascii="Wingdings" w:hAnsi="Wingdings"/>
    </w:rPr>
  </w:style>
  <w:style w:type="character" w:customStyle="1" w:styleId="WW8Num8z1">
    <w:name w:val="WW8Num8z1"/>
    <w:rsid w:val="00942392"/>
    <w:rPr>
      <w:rFonts w:ascii="Courier New" w:hAnsi="Courier New" w:cs="Courier New"/>
    </w:rPr>
  </w:style>
  <w:style w:type="character" w:customStyle="1" w:styleId="WW8Num8z3">
    <w:name w:val="WW8Num8z3"/>
    <w:rsid w:val="00942392"/>
    <w:rPr>
      <w:rFonts w:ascii="Symbol" w:hAnsi="Symbol"/>
    </w:rPr>
  </w:style>
  <w:style w:type="character" w:customStyle="1" w:styleId="WW8Num9z0">
    <w:name w:val="WW8Num9z0"/>
    <w:rsid w:val="00942392"/>
    <w:rPr>
      <w:rFonts w:ascii="Symbol" w:hAnsi="Symbol"/>
      <w:sz w:val="16"/>
      <w:szCs w:val="16"/>
    </w:rPr>
  </w:style>
  <w:style w:type="character" w:customStyle="1" w:styleId="WW8Num9z1">
    <w:name w:val="WW8Num9z1"/>
    <w:rsid w:val="00942392"/>
    <w:rPr>
      <w:rFonts w:ascii="Courier New" w:hAnsi="Courier New" w:cs="Courier New"/>
    </w:rPr>
  </w:style>
  <w:style w:type="character" w:customStyle="1" w:styleId="WW8Num9z2">
    <w:name w:val="WW8Num9z2"/>
    <w:rsid w:val="00942392"/>
    <w:rPr>
      <w:rFonts w:ascii="Wingdings" w:hAnsi="Wingdings"/>
    </w:rPr>
  </w:style>
  <w:style w:type="character" w:customStyle="1" w:styleId="WW8Num9z3">
    <w:name w:val="WW8Num9z3"/>
    <w:rsid w:val="00942392"/>
    <w:rPr>
      <w:rFonts w:ascii="Symbol" w:hAnsi="Symbol"/>
    </w:rPr>
  </w:style>
  <w:style w:type="character" w:customStyle="1" w:styleId="WW8Num10z0">
    <w:name w:val="WW8Num10z0"/>
    <w:rsid w:val="00942392"/>
    <w:rPr>
      <w:rFonts w:ascii="Symbol" w:hAnsi="Symbol"/>
    </w:rPr>
  </w:style>
  <w:style w:type="character" w:customStyle="1" w:styleId="WW8Num10z1">
    <w:name w:val="WW8Num10z1"/>
    <w:rsid w:val="00942392"/>
    <w:rPr>
      <w:rFonts w:ascii="Courier New" w:hAnsi="Courier New" w:cs="Courier New"/>
    </w:rPr>
  </w:style>
  <w:style w:type="character" w:customStyle="1" w:styleId="WW8Num10z2">
    <w:name w:val="WW8Num10z2"/>
    <w:rsid w:val="00942392"/>
    <w:rPr>
      <w:rFonts w:ascii="Wingdings" w:hAnsi="Wingdings"/>
    </w:rPr>
  </w:style>
  <w:style w:type="character" w:customStyle="1" w:styleId="WW8Num11z0">
    <w:name w:val="WW8Num11z0"/>
    <w:rsid w:val="00942392"/>
    <w:rPr>
      <w:rFonts w:ascii="Symbol" w:hAnsi="Symbol"/>
      <w:sz w:val="16"/>
      <w:szCs w:val="16"/>
    </w:rPr>
  </w:style>
  <w:style w:type="character" w:customStyle="1" w:styleId="WW8Num11z1">
    <w:name w:val="WW8Num11z1"/>
    <w:rsid w:val="00942392"/>
    <w:rPr>
      <w:rFonts w:ascii="Courier New" w:hAnsi="Courier New" w:cs="Courier New"/>
    </w:rPr>
  </w:style>
  <w:style w:type="character" w:customStyle="1" w:styleId="WW8Num11z2">
    <w:name w:val="WW8Num11z2"/>
    <w:rsid w:val="00942392"/>
    <w:rPr>
      <w:rFonts w:ascii="Wingdings" w:hAnsi="Wingdings"/>
    </w:rPr>
  </w:style>
  <w:style w:type="character" w:customStyle="1" w:styleId="WW8Num11z3">
    <w:name w:val="WW8Num11z3"/>
    <w:rsid w:val="00942392"/>
    <w:rPr>
      <w:rFonts w:ascii="Symbol" w:hAnsi="Symbol"/>
    </w:rPr>
  </w:style>
  <w:style w:type="character" w:customStyle="1" w:styleId="WW8Num12z0">
    <w:name w:val="WW8Num12z0"/>
    <w:rsid w:val="00942392"/>
    <w:rPr>
      <w:rFonts w:ascii="Wingdings" w:hAnsi="Wingdings"/>
    </w:rPr>
  </w:style>
  <w:style w:type="character" w:customStyle="1" w:styleId="WW8Num12z1">
    <w:name w:val="WW8Num12z1"/>
    <w:rsid w:val="00942392"/>
    <w:rPr>
      <w:rFonts w:ascii="Courier New" w:hAnsi="Courier New" w:cs="Courier New"/>
    </w:rPr>
  </w:style>
  <w:style w:type="character" w:customStyle="1" w:styleId="WW8Num12z3">
    <w:name w:val="WW8Num12z3"/>
    <w:rsid w:val="00942392"/>
    <w:rPr>
      <w:rFonts w:ascii="Symbol" w:hAnsi="Symbol"/>
    </w:rPr>
  </w:style>
  <w:style w:type="character" w:customStyle="1" w:styleId="WW8Num13z0">
    <w:name w:val="WW8Num13z0"/>
    <w:rsid w:val="00942392"/>
    <w:rPr>
      <w:rFonts w:ascii="Wingdings" w:hAnsi="Wingdings"/>
    </w:rPr>
  </w:style>
  <w:style w:type="character" w:customStyle="1" w:styleId="WW8Num13z1">
    <w:name w:val="WW8Num13z1"/>
    <w:rsid w:val="00942392"/>
    <w:rPr>
      <w:rFonts w:ascii="Courier New" w:hAnsi="Courier New" w:cs="Courier New"/>
    </w:rPr>
  </w:style>
  <w:style w:type="character" w:customStyle="1" w:styleId="WW8Num13z3">
    <w:name w:val="WW8Num13z3"/>
    <w:rsid w:val="00942392"/>
    <w:rPr>
      <w:rFonts w:ascii="Symbol" w:hAnsi="Symbol"/>
    </w:rPr>
  </w:style>
  <w:style w:type="character" w:customStyle="1" w:styleId="WW8Num14z0">
    <w:name w:val="WW8Num14z0"/>
    <w:rsid w:val="00942392"/>
    <w:rPr>
      <w:rFonts w:ascii="Wingdings" w:hAnsi="Wingdings"/>
    </w:rPr>
  </w:style>
  <w:style w:type="character" w:customStyle="1" w:styleId="WW8Num14z1">
    <w:name w:val="WW8Num14z1"/>
    <w:rsid w:val="00942392"/>
    <w:rPr>
      <w:rFonts w:ascii="Courier New" w:hAnsi="Courier New" w:cs="Courier New"/>
    </w:rPr>
  </w:style>
  <w:style w:type="character" w:customStyle="1" w:styleId="WW8Num14z3">
    <w:name w:val="WW8Num14z3"/>
    <w:rsid w:val="00942392"/>
    <w:rPr>
      <w:rFonts w:ascii="Symbol" w:hAnsi="Symbol"/>
    </w:rPr>
  </w:style>
  <w:style w:type="character" w:customStyle="1" w:styleId="WW8Num15z0">
    <w:name w:val="WW8Num15z0"/>
    <w:rsid w:val="00942392"/>
    <w:rPr>
      <w:rFonts w:ascii="Wingdings" w:hAnsi="Wingdings"/>
    </w:rPr>
  </w:style>
  <w:style w:type="character" w:customStyle="1" w:styleId="WW8Num15z1">
    <w:name w:val="WW8Num15z1"/>
    <w:rsid w:val="00942392"/>
    <w:rPr>
      <w:rFonts w:ascii="Courier New" w:hAnsi="Courier New" w:cs="Courier New"/>
    </w:rPr>
  </w:style>
  <w:style w:type="character" w:customStyle="1" w:styleId="WW8Num15z3">
    <w:name w:val="WW8Num15z3"/>
    <w:rsid w:val="00942392"/>
    <w:rPr>
      <w:rFonts w:ascii="Symbol" w:hAnsi="Symbol"/>
    </w:rPr>
  </w:style>
  <w:style w:type="character" w:customStyle="1" w:styleId="WW8Num16z0">
    <w:name w:val="WW8Num16z0"/>
    <w:rsid w:val="00942392"/>
    <w:rPr>
      <w:b/>
    </w:rPr>
  </w:style>
  <w:style w:type="character" w:customStyle="1" w:styleId="WW8Num16z1">
    <w:name w:val="WW8Num16z1"/>
    <w:rsid w:val="00942392"/>
    <w:rPr>
      <w:rFonts w:ascii="Symbol" w:hAnsi="Symbol"/>
    </w:rPr>
  </w:style>
  <w:style w:type="character" w:styleId="PageNumber">
    <w:name w:val="page number"/>
    <w:basedOn w:val="DefaultParagraphFont"/>
    <w:rsid w:val="00942392"/>
  </w:style>
  <w:style w:type="character" w:customStyle="1" w:styleId="CharChar">
    <w:name w:val="Char Char"/>
    <w:rsid w:val="00942392"/>
    <w:rPr>
      <w:b/>
      <w:i/>
      <w:sz w:val="26"/>
      <w:lang w:val="sr-Cyrl-CS"/>
    </w:rPr>
  </w:style>
  <w:style w:type="character" w:customStyle="1" w:styleId="apple-converted-space">
    <w:name w:val="apple-converted-space"/>
    <w:basedOn w:val="DefaultParagraphFont"/>
    <w:rsid w:val="00942392"/>
  </w:style>
  <w:style w:type="character" w:customStyle="1" w:styleId="Simbolizanumerisanje">
    <w:name w:val="Simboli za numerisanje"/>
    <w:rsid w:val="00942392"/>
  </w:style>
  <w:style w:type="paragraph" w:customStyle="1" w:styleId="Zaglavlje">
    <w:name w:val="Zaglavlje"/>
    <w:basedOn w:val="Normal"/>
    <w:next w:val="BodyText"/>
    <w:rsid w:val="00942392"/>
    <w:pPr>
      <w:keepNext/>
      <w:spacing w:before="240" w:after="120"/>
    </w:pPr>
    <w:rPr>
      <w:rFonts w:ascii="Arial" w:eastAsia="Microsoft YaHei" w:hAnsi="Arial" w:cs="Mangal"/>
      <w:sz w:val="28"/>
      <w:szCs w:val="28"/>
    </w:rPr>
  </w:style>
  <w:style w:type="paragraph" w:styleId="BodyText">
    <w:name w:val="Body Text"/>
    <w:basedOn w:val="Normal"/>
    <w:rsid w:val="00942392"/>
    <w:pPr>
      <w:jc w:val="both"/>
    </w:pPr>
    <w:rPr>
      <w:sz w:val="26"/>
      <w:lang w:val="sr-Cyrl-CS"/>
    </w:rPr>
  </w:style>
  <w:style w:type="paragraph" w:styleId="List">
    <w:name w:val="List"/>
    <w:basedOn w:val="BodyText"/>
    <w:rsid w:val="00942392"/>
    <w:rPr>
      <w:rFonts w:cs="Mangal"/>
    </w:rPr>
  </w:style>
  <w:style w:type="paragraph" w:customStyle="1" w:styleId="Naslov">
    <w:name w:val="Naslov"/>
    <w:basedOn w:val="Normal"/>
    <w:rsid w:val="00942392"/>
    <w:pPr>
      <w:suppressLineNumbers/>
      <w:spacing w:before="120" w:after="120"/>
    </w:pPr>
    <w:rPr>
      <w:rFonts w:cs="Mangal"/>
      <w:i/>
      <w:iCs/>
      <w:sz w:val="24"/>
      <w:szCs w:val="24"/>
    </w:rPr>
  </w:style>
  <w:style w:type="paragraph" w:customStyle="1" w:styleId="Indeks">
    <w:name w:val="Indeks"/>
    <w:basedOn w:val="Normal"/>
    <w:rsid w:val="00942392"/>
    <w:pPr>
      <w:suppressLineNumbers/>
    </w:pPr>
    <w:rPr>
      <w:rFonts w:cs="Mangal"/>
    </w:rPr>
  </w:style>
  <w:style w:type="paragraph" w:styleId="BodyText2">
    <w:name w:val="Body Text 2"/>
    <w:basedOn w:val="Normal"/>
    <w:rsid w:val="00942392"/>
    <w:pPr>
      <w:jc w:val="center"/>
    </w:pPr>
    <w:rPr>
      <w:b/>
      <w:sz w:val="26"/>
      <w:lang w:val="sr-Cyrl-CS"/>
    </w:rPr>
  </w:style>
  <w:style w:type="paragraph" w:styleId="Header">
    <w:name w:val="header"/>
    <w:basedOn w:val="Normal"/>
    <w:link w:val="HeaderChar"/>
    <w:rsid w:val="00942392"/>
    <w:pPr>
      <w:tabs>
        <w:tab w:val="center" w:pos="4320"/>
        <w:tab w:val="right" w:pos="8640"/>
      </w:tabs>
    </w:pPr>
  </w:style>
  <w:style w:type="character" w:customStyle="1" w:styleId="HeaderChar">
    <w:name w:val="Header Char"/>
    <w:link w:val="Header"/>
    <w:semiHidden/>
    <w:locked/>
    <w:rsid w:val="003F2924"/>
    <w:rPr>
      <w:lang w:val="en-US" w:eastAsia="ar-SA" w:bidi="ar-SA"/>
    </w:rPr>
  </w:style>
  <w:style w:type="paragraph" w:styleId="BodyTextIndent2">
    <w:name w:val="Body Text Indent 2"/>
    <w:basedOn w:val="Normal"/>
    <w:rsid w:val="00942392"/>
    <w:pPr>
      <w:ind w:left="90" w:firstLine="630"/>
      <w:jc w:val="both"/>
    </w:pPr>
    <w:rPr>
      <w:sz w:val="26"/>
      <w:lang w:val="sr-Cyrl-CS"/>
    </w:rPr>
  </w:style>
  <w:style w:type="paragraph" w:styleId="BodyTextIndent">
    <w:name w:val="Body Text Indent"/>
    <w:basedOn w:val="Normal"/>
    <w:rsid w:val="00942392"/>
    <w:pPr>
      <w:ind w:left="720"/>
      <w:jc w:val="both"/>
    </w:pPr>
    <w:rPr>
      <w:sz w:val="26"/>
      <w:lang w:val="sr-Cyrl-CS"/>
    </w:rPr>
  </w:style>
  <w:style w:type="paragraph" w:styleId="BodyTextIndent3">
    <w:name w:val="Body Text Indent 3"/>
    <w:basedOn w:val="Normal"/>
    <w:rsid w:val="00942392"/>
    <w:pPr>
      <w:ind w:firstLine="720"/>
      <w:jc w:val="both"/>
    </w:pPr>
    <w:rPr>
      <w:sz w:val="26"/>
      <w:lang w:val="sr-Cyrl-CS"/>
    </w:rPr>
  </w:style>
  <w:style w:type="paragraph" w:styleId="Footer">
    <w:name w:val="footer"/>
    <w:basedOn w:val="Normal"/>
    <w:link w:val="FooterChar"/>
    <w:rsid w:val="00942392"/>
    <w:pPr>
      <w:tabs>
        <w:tab w:val="center" w:pos="4320"/>
        <w:tab w:val="right" w:pos="8640"/>
      </w:tabs>
    </w:pPr>
  </w:style>
  <w:style w:type="character" w:customStyle="1" w:styleId="FooterChar">
    <w:name w:val="Footer Char"/>
    <w:link w:val="Footer"/>
    <w:semiHidden/>
    <w:locked/>
    <w:rsid w:val="003F2924"/>
    <w:rPr>
      <w:lang w:val="en-US" w:eastAsia="ar-SA" w:bidi="ar-SA"/>
    </w:rPr>
  </w:style>
  <w:style w:type="paragraph" w:styleId="BalloonText">
    <w:name w:val="Balloon Text"/>
    <w:basedOn w:val="Normal"/>
    <w:link w:val="BalloonTextChar"/>
    <w:rsid w:val="00942392"/>
    <w:rPr>
      <w:rFonts w:ascii="Tahoma" w:hAnsi="Tahoma" w:cs="Tahoma"/>
      <w:sz w:val="16"/>
      <w:szCs w:val="16"/>
    </w:rPr>
  </w:style>
  <w:style w:type="character" w:customStyle="1" w:styleId="BalloonTextChar">
    <w:name w:val="Balloon Text Char"/>
    <w:link w:val="BalloonText"/>
    <w:semiHidden/>
    <w:locked/>
    <w:rsid w:val="003F2924"/>
    <w:rPr>
      <w:rFonts w:ascii="Tahoma" w:hAnsi="Tahoma" w:cs="Tahoma"/>
      <w:sz w:val="16"/>
      <w:szCs w:val="16"/>
      <w:lang w:val="en-US" w:eastAsia="ar-SA" w:bidi="ar-SA"/>
    </w:rPr>
  </w:style>
  <w:style w:type="paragraph" w:styleId="NormalWeb">
    <w:name w:val="Normal (Web)"/>
    <w:basedOn w:val="Normal"/>
    <w:uiPriority w:val="99"/>
    <w:rsid w:val="00942392"/>
    <w:pPr>
      <w:spacing w:before="100" w:after="100"/>
    </w:pPr>
    <w:rPr>
      <w:sz w:val="24"/>
      <w:szCs w:val="24"/>
    </w:rPr>
  </w:style>
  <w:style w:type="paragraph" w:customStyle="1" w:styleId="Default">
    <w:name w:val="Default"/>
    <w:rsid w:val="00942392"/>
    <w:pPr>
      <w:suppressAutoHyphens/>
      <w:autoSpaceDE w:val="0"/>
    </w:pPr>
    <w:rPr>
      <w:rFonts w:ascii="Arial" w:eastAsia="Arial" w:hAnsi="Arial" w:cs="Arial"/>
      <w:color w:val="000000"/>
      <w:sz w:val="24"/>
      <w:szCs w:val="24"/>
      <w:lang w:val="sr-Latn-CS" w:eastAsia="ar-SA"/>
    </w:rPr>
  </w:style>
  <w:style w:type="paragraph" w:styleId="BodyText3">
    <w:name w:val="Body Text 3"/>
    <w:basedOn w:val="Normal"/>
    <w:rsid w:val="00942392"/>
    <w:pPr>
      <w:tabs>
        <w:tab w:val="left" w:pos="1440"/>
      </w:tabs>
      <w:spacing w:after="120"/>
      <w:jc w:val="both"/>
    </w:pPr>
    <w:rPr>
      <w:rFonts w:ascii="CTimesRoman" w:hAnsi="CTimesRoman"/>
      <w:sz w:val="16"/>
      <w:szCs w:val="16"/>
      <w:lang w:val="sr-Cyrl-CS"/>
    </w:rPr>
  </w:style>
  <w:style w:type="paragraph" w:customStyle="1" w:styleId="TableContents">
    <w:name w:val="Table Contents"/>
    <w:basedOn w:val="Normal"/>
    <w:rsid w:val="00942392"/>
    <w:pPr>
      <w:suppressLineNumbers/>
    </w:pPr>
    <w:rPr>
      <w:sz w:val="24"/>
      <w:szCs w:val="24"/>
    </w:rPr>
  </w:style>
  <w:style w:type="paragraph" w:customStyle="1" w:styleId="Sadrajtabele">
    <w:name w:val="Sadržaj tabele"/>
    <w:basedOn w:val="Normal"/>
    <w:rsid w:val="00942392"/>
    <w:pPr>
      <w:suppressLineNumbers/>
    </w:pPr>
  </w:style>
  <w:style w:type="paragraph" w:customStyle="1" w:styleId="Zaglavljetabele">
    <w:name w:val="Zaglavlje tabele"/>
    <w:basedOn w:val="Sadrajtabele"/>
    <w:rsid w:val="00942392"/>
    <w:pPr>
      <w:jc w:val="center"/>
    </w:pPr>
    <w:rPr>
      <w:b/>
      <w:bCs/>
    </w:rPr>
  </w:style>
  <w:style w:type="paragraph" w:customStyle="1" w:styleId="Sadrajokvira">
    <w:name w:val="Sadržaj okvira"/>
    <w:basedOn w:val="BodyText"/>
    <w:rsid w:val="00942392"/>
  </w:style>
  <w:style w:type="table" w:styleId="TableGrid">
    <w:name w:val="Table Grid"/>
    <w:basedOn w:val="TableNormal"/>
    <w:uiPriority w:val="59"/>
    <w:rsid w:val="007D38C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470B5"/>
    <w:rPr>
      <w:sz w:val="16"/>
      <w:szCs w:val="16"/>
    </w:rPr>
  </w:style>
  <w:style w:type="paragraph" w:styleId="CommentText">
    <w:name w:val="annotation text"/>
    <w:basedOn w:val="Normal"/>
    <w:semiHidden/>
    <w:rsid w:val="00B470B5"/>
  </w:style>
  <w:style w:type="paragraph" w:styleId="CommentSubject">
    <w:name w:val="annotation subject"/>
    <w:basedOn w:val="CommentText"/>
    <w:next w:val="CommentText"/>
    <w:semiHidden/>
    <w:rsid w:val="00B470B5"/>
    <w:rPr>
      <w:b/>
      <w:bCs/>
    </w:rPr>
  </w:style>
  <w:style w:type="paragraph" w:customStyle="1" w:styleId="Char1">
    <w:name w:val="Char1"/>
    <w:basedOn w:val="Normal"/>
    <w:rsid w:val="00375C1C"/>
    <w:pPr>
      <w:suppressAutoHyphens w:val="0"/>
      <w:spacing w:after="160" w:line="240" w:lineRule="exact"/>
    </w:pPr>
    <w:rPr>
      <w:rFonts w:ascii="Tahoma" w:hAnsi="Tahoma"/>
      <w:lang w:eastAsia="cs-CZ"/>
    </w:rPr>
  </w:style>
  <w:style w:type="character" w:customStyle="1" w:styleId="apple-style-span">
    <w:name w:val="apple-style-span"/>
    <w:basedOn w:val="DefaultParagraphFont"/>
    <w:rsid w:val="00423A4B"/>
  </w:style>
  <w:style w:type="character" w:styleId="Hyperlink">
    <w:name w:val="Hyperlink"/>
    <w:uiPriority w:val="99"/>
    <w:unhideWhenUsed/>
    <w:rsid w:val="00577B41"/>
    <w:rPr>
      <w:color w:val="0000FF"/>
      <w:u w:val="single"/>
    </w:rPr>
  </w:style>
  <w:style w:type="character" w:styleId="FollowedHyperlink">
    <w:name w:val="FollowedHyperlink"/>
    <w:uiPriority w:val="99"/>
    <w:unhideWhenUsed/>
    <w:rsid w:val="00577B41"/>
    <w:rPr>
      <w:color w:val="800080"/>
      <w:u w:val="single"/>
    </w:rPr>
  </w:style>
  <w:style w:type="paragraph" w:customStyle="1" w:styleId="CharCharChar1CharCharCharCharCharCharCharChar">
    <w:name w:val="Char Char Char1 Char Char Char Char Char Char Char Char"/>
    <w:basedOn w:val="Normal"/>
    <w:semiHidden/>
    <w:rsid w:val="00784061"/>
    <w:pPr>
      <w:suppressAutoHyphens w:val="0"/>
      <w:spacing w:after="160" w:line="240" w:lineRule="exact"/>
    </w:pPr>
    <w:rPr>
      <w:rFonts w:ascii="Tahoma" w:hAnsi="Tahoma"/>
      <w:lang w:eastAsia="en-US"/>
    </w:rPr>
  </w:style>
  <w:style w:type="paragraph" w:customStyle="1" w:styleId="CharCharCharChar">
    <w:name w:val="Char Char Char Char"/>
    <w:basedOn w:val="Normal"/>
    <w:semiHidden/>
    <w:rsid w:val="00807704"/>
    <w:pPr>
      <w:suppressAutoHyphens w:val="0"/>
      <w:spacing w:after="160" w:line="240" w:lineRule="exact"/>
    </w:pPr>
    <w:rPr>
      <w:rFonts w:ascii="Tahoma" w:hAnsi="Tahoma"/>
      <w:lang w:eastAsia="en-US"/>
    </w:rPr>
  </w:style>
  <w:style w:type="paragraph" w:styleId="ListParagraph">
    <w:name w:val="List Paragraph"/>
    <w:basedOn w:val="Normal"/>
    <w:uiPriority w:val="34"/>
    <w:qFormat/>
    <w:rsid w:val="00703889"/>
    <w:pPr>
      <w:suppressAutoHyphens w:val="0"/>
      <w:spacing w:after="200" w:line="276" w:lineRule="auto"/>
      <w:ind w:left="720"/>
      <w:contextualSpacing/>
    </w:pPr>
    <w:rPr>
      <w:rFonts w:ascii="Calibri" w:eastAsia="Calibri" w:hAnsi="Calibri"/>
      <w:noProof/>
      <w:sz w:val="22"/>
      <w:szCs w:val="22"/>
      <w:lang w:eastAsia="en-US"/>
    </w:rPr>
  </w:style>
  <w:style w:type="paragraph" w:customStyle="1" w:styleId="xl70">
    <w:name w:val="xl70"/>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en-US"/>
    </w:rPr>
  </w:style>
  <w:style w:type="paragraph" w:customStyle="1" w:styleId="xl71">
    <w:name w:val="xl71"/>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72">
    <w:name w:val="xl72"/>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73">
    <w:name w:val="xl73"/>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lang w:eastAsia="en-US"/>
    </w:rPr>
  </w:style>
  <w:style w:type="paragraph" w:customStyle="1" w:styleId="xl74">
    <w:name w:val="xl74"/>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en-US"/>
    </w:rPr>
  </w:style>
  <w:style w:type="paragraph" w:customStyle="1" w:styleId="xl75">
    <w:name w:val="xl75"/>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76">
    <w:name w:val="xl76"/>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en-US"/>
    </w:rPr>
  </w:style>
  <w:style w:type="paragraph" w:customStyle="1" w:styleId="xl77">
    <w:name w:val="xl77"/>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en-US"/>
    </w:rPr>
  </w:style>
  <w:style w:type="paragraph" w:customStyle="1" w:styleId="xl78">
    <w:name w:val="xl78"/>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808080"/>
      <w:sz w:val="16"/>
      <w:szCs w:val="16"/>
      <w:lang w:eastAsia="en-US"/>
    </w:rPr>
  </w:style>
  <w:style w:type="paragraph" w:customStyle="1" w:styleId="xl79">
    <w:name w:val="xl79"/>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80">
    <w:name w:val="xl80"/>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n-US"/>
    </w:rPr>
  </w:style>
  <w:style w:type="paragraph" w:customStyle="1" w:styleId="xl81">
    <w:name w:val="xl81"/>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en-US"/>
    </w:rPr>
  </w:style>
  <w:style w:type="paragraph" w:customStyle="1" w:styleId="xl82">
    <w:name w:val="xl82"/>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n-US"/>
    </w:rPr>
  </w:style>
  <w:style w:type="paragraph" w:customStyle="1" w:styleId="xl83">
    <w:name w:val="xl83"/>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en-US"/>
    </w:rPr>
  </w:style>
  <w:style w:type="paragraph" w:customStyle="1" w:styleId="xl84">
    <w:name w:val="xl84"/>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4"/>
      <w:szCs w:val="24"/>
      <w:lang w:eastAsia="en-US"/>
    </w:rPr>
  </w:style>
  <w:style w:type="paragraph" w:customStyle="1" w:styleId="xl85">
    <w:name w:val="xl85"/>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n-US"/>
    </w:rPr>
  </w:style>
  <w:style w:type="paragraph" w:customStyle="1" w:styleId="xl86">
    <w:name w:val="xl86"/>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en-US"/>
    </w:rPr>
  </w:style>
  <w:style w:type="paragraph" w:customStyle="1" w:styleId="xl87">
    <w:name w:val="xl87"/>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szCs w:val="24"/>
      <w:lang w:eastAsia="en-US"/>
    </w:rPr>
  </w:style>
  <w:style w:type="paragraph" w:customStyle="1" w:styleId="xl88">
    <w:name w:val="xl88"/>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en-US"/>
    </w:rPr>
  </w:style>
  <w:style w:type="paragraph" w:customStyle="1" w:styleId="xl89">
    <w:name w:val="xl89"/>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4"/>
      <w:szCs w:val="24"/>
      <w:lang w:eastAsia="en-US"/>
    </w:rPr>
  </w:style>
  <w:style w:type="paragraph" w:customStyle="1" w:styleId="xl90">
    <w:name w:val="xl90"/>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en-US"/>
    </w:rPr>
  </w:style>
  <w:style w:type="paragraph" w:customStyle="1" w:styleId="xl91">
    <w:name w:val="xl91"/>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2"/>
      <w:szCs w:val="22"/>
      <w:lang w:eastAsia="en-US"/>
    </w:rPr>
  </w:style>
  <w:style w:type="paragraph" w:customStyle="1" w:styleId="xl92">
    <w:name w:val="xl92"/>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en-US"/>
    </w:rPr>
  </w:style>
  <w:style w:type="paragraph" w:customStyle="1" w:styleId="xl93">
    <w:name w:val="xl93"/>
    <w:basedOn w:val="Normal"/>
    <w:rsid w:val="00054DB3"/>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en-US"/>
    </w:rPr>
  </w:style>
  <w:style w:type="paragraph" w:customStyle="1" w:styleId="xl94">
    <w:name w:val="xl94"/>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en-US"/>
    </w:rPr>
  </w:style>
  <w:style w:type="paragraph" w:customStyle="1" w:styleId="xl95">
    <w:name w:val="xl95"/>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en-US"/>
    </w:rPr>
  </w:style>
  <w:style w:type="paragraph" w:customStyle="1" w:styleId="xl96">
    <w:name w:val="xl96"/>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en-US"/>
    </w:rPr>
  </w:style>
  <w:style w:type="paragraph" w:customStyle="1" w:styleId="xl97">
    <w:name w:val="xl97"/>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98">
    <w:name w:val="xl98"/>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99">
    <w:name w:val="xl99"/>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00">
    <w:name w:val="xl100"/>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n-US"/>
    </w:rPr>
  </w:style>
  <w:style w:type="paragraph" w:customStyle="1" w:styleId="xl101">
    <w:name w:val="xl101"/>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02">
    <w:name w:val="xl102"/>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03">
    <w:name w:val="xl103"/>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04">
    <w:name w:val="xl104"/>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05">
    <w:name w:val="xl105"/>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06">
    <w:name w:val="xl106"/>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07">
    <w:name w:val="xl107"/>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en-US"/>
    </w:rPr>
  </w:style>
  <w:style w:type="paragraph" w:customStyle="1" w:styleId="xl108">
    <w:name w:val="xl108"/>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en-US"/>
    </w:rPr>
  </w:style>
  <w:style w:type="paragraph" w:customStyle="1" w:styleId="xl109">
    <w:name w:val="xl109"/>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en-US"/>
    </w:rPr>
  </w:style>
  <w:style w:type="paragraph" w:customStyle="1" w:styleId="xl110">
    <w:name w:val="xl110"/>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en-US"/>
    </w:rPr>
  </w:style>
  <w:style w:type="paragraph" w:customStyle="1" w:styleId="xl111">
    <w:name w:val="xl111"/>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en-US"/>
    </w:rPr>
  </w:style>
  <w:style w:type="paragraph" w:customStyle="1" w:styleId="xl112">
    <w:name w:val="xl112"/>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en-US"/>
    </w:rPr>
  </w:style>
  <w:style w:type="paragraph" w:customStyle="1" w:styleId="xl113">
    <w:name w:val="xl113"/>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en-US"/>
    </w:rPr>
  </w:style>
  <w:style w:type="paragraph" w:customStyle="1" w:styleId="xl114">
    <w:name w:val="xl114"/>
    <w:basedOn w:val="Normal"/>
    <w:rsid w:val="00054DB3"/>
    <w:pPr>
      <w:suppressAutoHyphens w:val="0"/>
      <w:spacing w:before="100" w:beforeAutospacing="1" w:after="100" w:afterAutospacing="1"/>
    </w:pPr>
    <w:rPr>
      <w:sz w:val="24"/>
      <w:szCs w:val="24"/>
      <w:lang w:eastAsia="en-US"/>
    </w:rPr>
  </w:style>
  <w:style w:type="paragraph" w:customStyle="1" w:styleId="xl115">
    <w:name w:val="xl115"/>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en-US"/>
    </w:rPr>
  </w:style>
  <w:style w:type="paragraph" w:customStyle="1" w:styleId="xl116">
    <w:name w:val="xl116"/>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en-US"/>
    </w:rPr>
  </w:style>
  <w:style w:type="paragraph" w:customStyle="1" w:styleId="xl117">
    <w:name w:val="xl117"/>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szCs w:val="24"/>
      <w:lang w:eastAsia="en-US"/>
    </w:rPr>
  </w:style>
  <w:style w:type="paragraph" w:customStyle="1" w:styleId="xl118">
    <w:name w:val="xl118"/>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19">
    <w:name w:val="xl119"/>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en-US"/>
    </w:rPr>
  </w:style>
  <w:style w:type="paragraph" w:customStyle="1" w:styleId="xl120">
    <w:name w:val="xl120"/>
    <w:basedOn w:val="Normal"/>
    <w:rsid w:val="00054DB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en-US"/>
    </w:rPr>
  </w:style>
  <w:style w:type="paragraph" w:customStyle="1" w:styleId="xl121">
    <w:name w:val="xl121"/>
    <w:basedOn w:val="Normal"/>
    <w:rsid w:val="00054DB3"/>
    <w:pPr>
      <w:suppressAutoHyphens w:val="0"/>
      <w:spacing w:before="100" w:beforeAutospacing="1" w:after="100" w:afterAutospacing="1"/>
    </w:pPr>
    <w:rPr>
      <w:sz w:val="24"/>
      <w:szCs w:val="24"/>
      <w:lang w:eastAsia="en-US"/>
    </w:rPr>
  </w:style>
  <w:style w:type="paragraph" w:customStyle="1" w:styleId="xl122">
    <w:name w:val="xl122"/>
    <w:basedOn w:val="Normal"/>
    <w:rsid w:val="00054D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en-US"/>
    </w:rPr>
  </w:style>
  <w:style w:type="paragraph" w:customStyle="1" w:styleId="xl123">
    <w:name w:val="xl123"/>
    <w:basedOn w:val="Normal"/>
    <w:rsid w:val="00054DB3"/>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24">
    <w:name w:val="xl124"/>
    <w:basedOn w:val="Normal"/>
    <w:rsid w:val="00054DB3"/>
    <w:pPr>
      <w:pBdr>
        <w:top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25">
    <w:name w:val="xl125"/>
    <w:basedOn w:val="Normal"/>
    <w:rsid w:val="00054DB3"/>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26">
    <w:name w:val="xl126"/>
    <w:basedOn w:val="Normal"/>
    <w:rsid w:val="00054DB3"/>
    <w:pPr>
      <w:pBdr>
        <w:lef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27">
    <w:name w:val="xl127"/>
    <w:basedOn w:val="Normal"/>
    <w:rsid w:val="00054DB3"/>
    <w:pPr>
      <w:suppressAutoHyphens w:val="0"/>
      <w:spacing w:before="100" w:beforeAutospacing="1" w:after="100" w:afterAutospacing="1"/>
      <w:jc w:val="center"/>
      <w:textAlignment w:val="center"/>
    </w:pPr>
    <w:rPr>
      <w:sz w:val="24"/>
      <w:szCs w:val="24"/>
      <w:lang w:eastAsia="en-US"/>
    </w:rPr>
  </w:style>
  <w:style w:type="paragraph" w:customStyle="1" w:styleId="xl128">
    <w:name w:val="xl128"/>
    <w:basedOn w:val="Normal"/>
    <w:rsid w:val="00054DB3"/>
    <w:pPr>
      <w:pBdr>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29">
    <w:name w:val="xl129"/>
    <w:basedOn w:val="Normal"/>
    <w:rsid w:val="00054DB3"/>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30">
    <w:name w:val="xl130"/>
    <w:basedOn w:val="Normal"/>
    <w:rsid w:val="00054DB3"/>
    <w:pPr>
      <w:pBdr>
        <w:bottom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31">
    <w:name w:val="xl131"/>
    <w:basedOn w:val="Normal"/>
    <w:rsid w:val="00054DB3"/>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32">
    <w:name w:val="xl132"/>
    <w:basedOn w:val="Normal"/>
    <w:rsid w:val="00054DB3"/>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33">
    <w:name w:val="xl133"/>
    <w:basedOn w:val="Normal"/>
    <w:rsid w:val="00054DB3"/>
    <w:pPr>
      <w:pBdr>
        <w:top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34">
    <w:name w:val="xl134"/>
    <w:basedOn w:val="Normal"/>
    <w:rsid w:val="00054DB3"/>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35">
    <w:name w:val="xl135"/>
    <w:basedOn w:val="Normal"/>
    <w:rsid w:val="00054DB3"/>
    <w:pPr>
      <w:pBdr>
        <w:lef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36">
    <w:name w:val="xl136"/>
    <w:basedOn w:val="Normal"/>
    <w:rsid w:val="00054DB3"/>
    <w:pPr>
      <w:suppressAutoHyphens w:val="0"/>
      <w:spacing w:before="100" w:beforeAutospacing="1" w:after="100" w:afterAutospacing="1"/>
      <w:jc w:val="center"/>
      <w:textAlignment w:val="center"/>
    </w:pPr>
    <w:rPr>
      <w:sz w:val="24"/>
      <w:szCs w:val="24"/>
      <w:lang w:eastAsia="en-US"/>
    </w:rPr>
  </w:style>
  <w:style w:type="paragraph" w:customStyle="1" w:styleId="xl137">
    <w:name w:val="xl137"/>
    <w:basedOn w:val="Normal"/>
    <w:rsid w:val="00054DB3"/>
    <w:pPr>
      <w:pBdr>
        <w:right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38">
    <w:name w:val="xl138"/>
    <w:basedOn w:val="Normal"/>
    <w:rsid w:val="00054DB3"/>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39">
    <w:name w:val="xl139"/>
    <w:basedOn w:val="Normal"/>
    <w:rsid w:val="00054DB3"/>
    <w:pPr>
      <w:pBdr>
        <w:bottom w:val="single" w:sz="4" w:space="0" w:color="auto"/>
      </w:pBdr>
      <w:suppressAutoHyphens w:val="0"/>
      <w:spacing w:before="100" w:beforeAutospacing="1" w:after="100" w:afterAutospacing="1"/>
      <w:jc w:val="center"/>
      <w:textAlignment w:val="center"/>
    </w:pPr>
    <w:rPr>
      <w:sz w:val="24"/>
      <w:szCs w:val="24"/>
      <w:lang w:eastAsia="en-US"/>
    </w:rPr>
  </w:style>
  <w:style w:type="paragraph" w:customStyle="1" w:styleId="xl140">
    <w:name w:val="xl140"/>
    <w:basedOn w:val="Normal"/>
    <w:rsid w:val="00054DB3"/>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en-US"/>
    </w:rPr>
  </w:style>
  <w:style w:type="paragraph" w:styleId="FootnoteText">
    <w:name w:val="footnote text"/>
    <w:basedOn w:val="Normal"/>
    <w:link w:val="FootnoteTextChar"/>
    <w:rsid w:val="003F2924"/>
    <w:pPr>
      <w:suppressAutoHyphens w:val="0"/>
      <w:spacing w:after="200" w:line="276" w:lineRule="auto"/>
    </w:pPr>
    <w:rPr>
      <w:rFonts w:ascii="Calibri" w:hAnsi="Calibri"/>
      <w:lang w:eastAsia="en-US"/>
    </w:rPr>
  </w:style>
  <w:style w:type="character" w:customStyle="1" w:styleId="FootnoteTextChar">
    <w:name w:val="Footnote Text Char"/>
    <w:link w:val="FootnoteText"/>
    <w:locked/>
    <w:rsid w:val="003F2924"/>
    <w:rPr>
      <w:rFonts w:ascii="Calibri" w:hAnsi="Calibri"/>
      <w:lang w:val="en-US" w:eastAsia="en-US" w:bidi="ar-SA"/>
    </w:rPr>
  </w:style>
  <w:style w:type="character" w:customStyle="1" w:styleId="Style1Char">
    <w:name w:val="Style1 Char"/>
    <w:link w:val="Style1"/>
    <w:locked/>
    <w:rsid w:val="003F2924"/>
    <w:rPr>
      <w:sz w:val="26"/>
      <w:lang w:val="sr-Cyrl-CS" w:eastAsia="en-US" w:bidi="ar-SA"/>
    </w:rPr>
  </w:style>
  <w:style w:type="paragraph" w:customStyle="1" w:styleId="Style1">
    <w:name w:val="Style1"/>
    <w:basedOn w:val="Normal"/>
    <w:link w:val="Style1Char"/>
    <w:rsid w:val="003F2924"/>
    <w:pPr>
      <w:suppressAutoHyphens w:val="0"/>
      <w:jc w:val="both"/>
    </w:pPr>
    <w:rPr>
      <w:sz w:val="26"/>
      <w:lang w:val="sr-Cyrl-CS" w:eastAsia="en-US"/>
    </w:rPr>
  </w:style>
  <w:style w:type="paragraph" w:customStyle="1" w:styleId="Style2">
    <w:name w:val="Style2"/>
    <w:basedOn w:val="Normal"/>
    <w:rsid w:val="003F2924"/>
    <w:pPr>
      <w:widowControl w:val="0"/>
      <w:suppressAutoHyphens w:val="0"/>
      <w:autoSpaceDE w:val="0"/>
      <w:autoSpaceDN w:val="0"/>
      <w:adjustRightInd w:val="0"/>
      <w:spacing w:line="275" w:lineRule="exact"/>
      <w:ind w:firstLine="701"/>
      <w:jc w:val="both"/>
    </w:pPr>
    <w:rPr>
      <w:sz w:val="24"/>
      <w:szCs w:val="24"/>
      <w:lang w:eastAsia="en-US"/>
    </w:rPr>
  </w:style>
  <w:style w:type="paragraph" w:customStyle="1" w:styleId="Style3">
    <w:name w:val="Style3"/>
    <w:basedOn w:val="Normal"/>
    <w:rsid w:val="003F2924"/>
    <w:pPr>
      <w:widowControl w:val="0"/>
      <w:suppressAutoHyphens w:val="0"/>
      <w:autoSpaceDE w:val="0"/>
      <w:autoSpaceDN w:val="0"/>
      <w:adjustRightInd w:val="0"/>
      <w:spacing w:line="274" w:lineRule="exact"/>
      <w:ind w:firstLine="902"/>
    </w:pPr>
    <w:rPr>
      <w:sz w:val="24"/>
      <w:szCs w:val="24"/>
      <w:lang w:eastAsia="en-US"/>
    </w:rPr>
  </w:style>
  <w:style w:type="paragraph" w:customStyle="1" w:styleId="Style4">
    <w:name w:val="Style4"/>
    <w:basedOn w:val="Normal"/>
    <w:rsid w:val="003F2924"/>
    <w:pPr>
      <w:widowControl w:val="0"/>
      <w:suppressAutoHyphens w:val="0"/>
      <w:autoSpaceDE w:val="0"/>
      <w:autoSpaceDN w:val="0"/>
      <w:adjustRightInd w:val="0"/>
      <w:spacing w:line="278" w:lineRule="exact"/>
    </w:pPr>
    <w:rPr>
      <w:sz w:val="24"/>
      <w:szCs w:val="24"/>
      <w:lang w:eastAsia="en-US"/>
    </w:rPr>
  </w:style>
  <w:style w:type="paragraph" w:customStyle="1" w:styleId="Style5">
    <w:name w:val="Style5"/>
    <w:basedOn w:val="Normal"/>
    <w:rsid w:val="003F2924"/>
    <w:pPr>
      <w:widowControl w:val="0"/>
      <w:suppressAutoHyphens w:val="0"/>
      <w:autoSpaceDE w:val="0"/>
      <w:autoSpaceDN w:val="0"/>
      <w:adjustRightInd w:val="0"/>
      <w:spacing w:line="276" w:lineRule="exact"/>
      <w:jc w:val="both"/>
    </w:pPr>
    <w:rPr>
      <w:sz w:val="24"/>
      <w:szCs w:val="24"/>
      <w:lang w:eastAsia="en-US"/>
    </w:rPr>
  </w:style>
  <w:style w:type="paragraph" w:customStyle="1" w:styleId="Style6">
    <w:name w:val="Style6"/>
    <w:basedOn w:val="Normal"/>
    <w:rsid w:val="003F2924"/>
    <w:pPr>
      <w:widowControl w:val="0"/>
      <w:suppressAutoHyphens w:val="0"/>
      <w:autoSpaceDE w:val="0"/>
      <w:autoSpaceDN w:val="0"/>
      <w:adjustRightInd w:val="0"/>
    </w:pPr>
    <w:rPr>
      <w:sz w:val="24"/>
      <w:szCs w:val="24"/>
      <w:lang w:eastAsia="en-US"/>
    </w:rPr>
  </w:style>
  <w:style w:type="paragraph" w:customStyle="1" w:styleId="Style7">
    <w:name w:val="Style7"/>
    <w:basedOn w:val="Normal"/>
    <w:rsid w:val="003F2924"/>
    <w:pPr>
      <w:widowControl w:val="0"/>
      <w:suppressAutoHyphens w:val="0"/>
      <w:autoSpaceDE w:val="0"/>
      <w:autoSpaceDN w:val="0"/>
      <w:adjustRightInd w:val="0"/>
    </w:pPr>
    <w:rPr>
      <w:sz w:val="24"/>
      <w:szCs w:val="24"/>
      <w:lang w:eastAsia="en-US"/>
    </w:rPr>
  </w:style>
  <w:style w:type="paragraph" w:customStyle="1" w:styleId="Style9">
    <w:name w:val="Style9"/>
    <w:basedOn w:val="Normal"/>
    <w:rsid w:val="003F2924"/>
    <w:pPr>
      <w:widowControl w:val="0"/>
      <w:suppressAutoHyphens w:val="0"/>
      <w:autoSpaceDE w:val="0"/>
      <w:autoSpaceDN w:val="0"/>
      <w:adjustRightInd w:val="0"/>
      <w:spacing w:line="276" w:lineRule="exact"/>
    </w:pPr>
    <w:rPr>
      <w:sz w:val="24"/>
      <w:szCs w:val="24"/>
      <w:lang w:eastAsia="en-US"/>
    </w:rPr>
  </w:style>
  <w:style w:type="paragraph" w:customStyle="1" w:styleId="Style10">
    <w:name w:val="Style10"/>
    <w:basedOn w:val="Normal"/>
    <w:rsid w:val="003F2924"/>
    <w:pPr>
      <w:widowControl w:val="0"/>
      <w:suppressAutoHyphens w:val="0"/>
      <w:autoSpaceDE w:val="0"/>
      <w:autoSpaceDN w:val="0"/>
      <w:adjustRightInd w:val="0"/>
    </w:pPr>
    <w:rPr>
      <w:sz w:val="24"/>
      <w:szCs w:val="24"/>
      <w:lang w:eastAsia="en-US"/>
    </w:rPr>
  </w:style>
  <w:style w:type="paragraph" w:customStyle="1" w:styleId="nospacing">
    <w:name w:val="nospacing"/>
    <w:basedOn w:val="Normal"/>
    <w:rsid w:val="003F2924"/>
    <w:pPr>
      <w:suppressAutoHyphens w:val="0"/>
      <w:spacing w:before="100" w:beforeAutospacing="1" w:after="100" w:afterAutospacing="1"/>
    </w:pPr>
    <w:rPr>
      <w:sz w:val="24"/>
      <w:szCs w:val="24"/>
      <w:lang w:eastAsia="en-US"/>
    </w:rPr>
  </w:style>
  <w:style w:type="character" w:styleId="Strong">
    <w:name w:val="Strong"/>
    <w:qFormat/>
    <w:rsid w:val="000F61D5"/>
    <w:rPr>
      <w:b/>
      <w:bCs/>
    </w:rPr>
  </w:style>
  <w:style w:type="paragraph" w:styleId="ListBullet4">
    <w:name w:val="List Bullet 4"/>
    <w:basedOn w:val="Normal"/>
    <w:rsid w:val="000F61D5"/>
    <w:pPr>
      <w:suppressAutoHyphens w:val="0"/>
      <w:spacing w:before="100" w:beforeAutospacing="1" w:after="100" w:afterAutospacing="1"/>
    </w:pPr>
    <w:rPr>
      <w:sz w:val="24"/>
      <w:szCs w:val="24"/>
      <w:lang w:eastAsia="en-US"/>
    </w:rPr>
  </w:style>
  <w:style w:type="paragraph" w:customStyle="1" w:styleId="msolistbullet4cxspmiddle">
    <w:name w:val="msolistbullet4cxspmiddle"/>
    <w:basedOn w:val="Normal"/>
    <w:rsid w:val="000F61D5"/>
    <w:pPr>
      <w:suppressAutoHyphens w:val="0"/>
      <w:spacing w:before="100" w:beforeAutospacing="1" w:after="100" w:afterAutospacing="1"/>
    </w:pPr>
    <w:rPr>
      <w:sz w:val="24"/>
      <w:szCs w:val="24"/>
      <w:lang w:eastAsia="en-US"/>
    </w:rPr>
  </w:style>
  <w:style w:type="paragraph" w:customStyle="1" w:styleId="msolistbullet4cxsplast">
    <w:name w:val="msolistbullet4cxsplast"/>
    <w:basedOn w:val="Normal"/>
    <w:rsid w:val="000F61D5"/>
    <w:pPr>
      <w:suppressAutoHyphens w:val="0"/>
      <w:spacing w:before="100" w:beforeAutospacing="1" w:after="100" w:afterAutospacing="1"/>
    </w:pPr>
    <w:rPr>
      <w:sz w:val="24"/>
      <w:szCs w:val="24"/>
      <w:lang w:eastAsia="en-US"/>
    </w:rPr>
  </w:style>
  <w:style w:type="paragraph" w:styleId="ListBullet2">
    <w:name w:val="List Bullet 2"/>
    <w:basedOn w:val="Normal"/>
    <w:rsid w:val="000F61D5"/>
    <w:pPr>
      <w:suppressAutoHyphens w:val="0"/>
      <w:spacing w:before="100" w:beforeAutospacing="1" w:after="100" w:afterAutospacing="1"/>
    </w:pPr>
    <w:rPr>
      <w:sz w:val="24"/>
      <w:szCs w:val="24"/>
      <w:lang w:eastAsia="en-US"/>
    </w:rPr>
  </w:style>
  <w:style w:type="character" w:customStyle="1" w:styleId="FontStyle11">
    <w:name w:val="Font Style11"/>
    <w:rsid w:val="00736245"/>
    <w:rPr>
      <w:rFonts w:ascii="Times New Roman" w:hAnsi="Times New Roman" w:cs="Times New Roman" w:hint="default"/>
      <w:b/>
      <w:bCs/>
      <w:spacing w:val="-10"/>
      <w:sz w:val="30"/>
      <w:szCs w:val="30"/>
    </w:rPr>
  </w:style>
  <w:style w:type="character" w:customStyle="1" w:styleId="FontStyle12">
    <w:name w:val="Font Style12"/>
    <w:rsid w:val="00736245"/>
    <w:rPr>
      <w:rFonts w:ascii="Times New Roman" w:hAnsi="Times New Roman" w:cs="Times New Roman" w:hint="default"/>
      <w:b/>
      <w:bCs/>
      <w:i/>
      <w:iCs/>
      <w:spacing w:val="-20"/>
      <w:sz w:val="20"/>
      <w:szCs w:val="20"/>
    </w:rPr>
  </w:style>
  <w:style w:type="character" w:customStyle="1" w:styleId="FontStyle13">
    <w:name w:val="Font Style13"/>
    <w:rsid w:val="00736245"/>
    <w:rPr>
      <w:rFonts w:ascii="Times New Roman" w:hAnsi="Times New Roman" w:cs="Times New Roman" w:hint="default"/>
      <w:b/>
      <w:bCs/>
      <w:sz w:val="20"/>
      <w:szCs w:val="20"/>
    </w:rPr>
  </w:style>
  <w:style w:type="character" w:customStyle="1" w:styleId="FontStyle14">
    <w:name w:val="Font Style14"/>
    <w:rsid w:val="00736245"/>
    <w:rPr>
      <w:rFonts w:ascii="Times New Roman" w:hAnsi="Times New Roman" w:cs="Times New Roman" w:hint="default"/>
      <w:sz w:val="24"/>
      <w:szCs w:val="24"/>
    </w:rPr>
  </w:style>
  <w:style w:type="character" w:styleId="Emphasis">
    <w:name w:val="Emphasis"/>
    <w:uiPriority w:val="20"/>
    <w:qFormat/>
    <w:rsid w:val="00736245"/>
    <w:rPr>
      <w:i/>
      <w:iCs/>
    </w:rPr>
  </w:style>
  <w:style w:type="paragraph" w:styleId="Subtitle">
    <w:name w:val="Subtitle"/>
    <w:basedOn w:val="Normal"/>
    <w:next w:val="Normal"/>
    <w:link w:val="SubtitleChar"/>
    <w:qFormat/>
    <w:rsid w:val="00736245"/>
    <w:pPr>
      <w:suppressAutoHyphens w:val="0"/>
      <w:spacing w:after="60"/>
      <w:jc w:val="center"/>
      <w:outlineLvl w:val="1"/>
    </w:pPr>
    <w:rPr>
      <w:rFonts w:ascii="Cambria" w:hAnsi="Cambria"/>
      <w:sz w:val="24"/>
      <w:szCs w:val="24"/>
      <w:lang w:eastAsia="en-US"/>
    </w:rPr>
  </w:style>
  <w:style w:type="character" w:customStyle="1" w:styleId="SubtitleChar">
    <w:name w:val="Subtitle Char"/>
    <w:link w:val="Subtitle"/>
    <w:rsid w:val="00736245"/>
    <w:rPr>
      <w:rFonts w:ascii="Cambria" w:hAnsi="Cambria"/>
      <w:sz w:val="24"/>
      <w:szCs w:val="24"/>
      <w:lang w:val="en-US" w:eastAsia="en-US" w:bidi="ar-SA"/>
    </w:rPr>
  </w:style>
  <w:style w:type="paragraph" w:customStyle="1" w:styleId="1tekst">
    <w:name w:val="_1tekst"/>
    <w:basedOn w:val="Normal"/>
    <w:rsid w:val="009F07F0"/>
    <w:pPr>
      <w:suppressAutoHyphens w:val="0"/>
      <w:spacing w:before="100" w:beforeAutospacing="1" w:after="100" w:afterAutospacing="1"/>
    </w:pPr>
    <w:rPr>
      <w:sz w:val="24"/>
      <w:szCs w:val="24"/>
      <w:lang w:eastAsia="en-US"/>
    </w:rPr>
  </w:style>
  <w:style w:type="paragraph" w:customStyle="1" w:styleId="clan">
    <w:name w:val="clan"/>
    <w:basedOn w:val="Normal"/>
    <w:rsid w:val="007B4330"/>
    <w:pPr>
      <w:suppressAutoHyphens w:val="0"/>
      <w:spacing w:before="100" w:beforeAutospacing="1" w:after="100" w:afterAutospacing="1"/>
    </w:pPr>
    <w:rPr>
      <w:sz w:val="24"/>
      <w:szCs w:val="24"/>
      <w:lang w:eastAsia="en-US"/>
    </w:rPr>
  </w:style>
  <w:style w:type="paragraph" w:customStyle="1" w:styleId="v2-clan-1">
    <w:name w:val="v2-clan-1"/>
    <w:basedOn w:val="Normal"/>
    <w:rsid w:val="007B4330"/>
    <w:pPr>
      <w:suppressAutoHyphens w:val="0"/>
      <w:spacing w:before="100" w:beforeAutospacing="1" w:after="100" w:afterAutospacing="1"/>
    </w:pPr>
    <w:rPr>
      <w:sz w:val="24"/>
      <w:szCs w:val="24"/>
      <w:lang w:eastAsia="en-US"/>
    </w:rPr>
  </w:style>
  <w:style w:type="paragraph" w:customStyle="1" w:styleId="v2-clan-left-1">
    <w:name w:val="v2-clan-left-1"/>
    <w:basedOn w:val="Normal"/>
    <w:rsid w:val="007B4330"/>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19">
      <w:bodyDiv w:val="1"/>
      <w:marLeft w:val="0"/>
      <w:marRight w:val="0"/>
      <w:marTop w:val="0"/>
      <w:marBottom w:val="0"/>
      <w:divBdr>
        <w:top w:val="none" w:sz="0" w:space="0" w:color="auto"/>
        <w:left w:val="none" w:sz="0" w:space="0" w:color="auto"/>
        <w:bottom w:val="none" w:sz="0" w:space="0" w:color="auto"/>
        <w:right w:val="none" w:sz="0" w:space="0" w:color="auto"/>
      </w:divBdr>
    </w:div>
    <w:div w:id="5449481">
      <w:bodyDiv w:val="1"/>
      <w:marLeft w:val="0"/>
      <w:marRight w:val="0"/>
      <w:marTop w:val="0"/>
      <w:marBottom w:val="0"/>
      <w:divBdr>
        <w:top w:val="none" w:sz="0" w:space="0" w:color="auto"/>
        <w:left w:val="none" w:sz="0" w:space="0" w:color="auto"/>
        <w:bottom w:val="none" w:sz="0" w:space="0" w:color="auto"/>
        <w:right w:val="none" w:sz="0" w:space="0" w:color="auto"/>
      </w:divBdr>
    </w:div>
    <w:div w:id="29111481">
      <w:bodyDiv w:val="1"/>
      <w:marLeft w:val="0"/>
      <w:marRight w:val="0"/>
      <w:marTop w:val="0"/>
      <w:marBottom w:val="0"/>
      <w:divBdr>
        <w:top w:val="none" w:sz="0" w:space="0" w:color="auto"/>
        <w:left w:val="none" w:sz="0" w:space="0" w:color="auto"/>
        <w:bottom w:val="none" w:sz="0" w:space="0" w:color="auto"/>
        <w:right w:val="none" w:sz="0" w:space="0" w:color="auto"/>
      </w:divBdr>
    </w:div>
    <w:div w:id="77137318">
      <w:bodyDiv w:val="1"/>
      <w:marLeft w:val="0"/>
      <w:marRight w:val="0"/>
      <w:marTop w:val="0"/>
      <w:marBottom w:val="0"/>
      <w:divBdr>
        <w:top w:val="none" w:sz="0" w:space="0" w:color="auto"/>
        <w:left w:val="none" w:sz="0" w:space="0" w:color="auto"/>
        <w:bottom w:val="none" w:sz="0" w:space="0" w:color="auto"/>
        <w:right w:val="none" w:sz="0" w:space="0" w:color="auto"/>
      </w:divBdr>
    </w:div>
    <w:div w:id="80106140">
      <w:bodyDiv w:val="1"/>
      <w:marLeft w:val="0"/>
      <w:marRight w:val="0"/>
      <w:marTop w:val="0"/>
      <w:marBottom w:val="0"/>
      <w:divBdr>
        <w:top w:val="none" w:sz="0" w:space="0" w:color="auto"/>
        <w:left w:val="none" w:sz="0" w:space="0" w:color="auto"/>
        <w:bottom w:val="none" w:sz="0" w:space="0" w:color="auto"/>
        <w:right w:val="none" w:sz="0" w:space="0" w:color="auto"/>
      </w:divBdr>
    </w:div>
    <w:div w:id="92288412">
      <w:bodyDiv w:val="1"/>
      <w:marLeft w:val="0"/>
      <w:marRight w:val="0"/>
      <w:marTop w:val="0"/>
      <w:marBottom w:val="0"/>
      <w:divBdr>
        <w:top w:val="none" w:sz="0" w:space="0" w:color="auto"/>
        <w:left w:val="none" w:sz="0" w:space="0" w:color="auto"/>
        <w:bottom w:val="none" w:sz="0" w:space="0" w:color="auto"/>
        <w:right w:val="none" w:sz="0" w:space="0" w:color="auto"/>
      </w:divBdr>
    </w:div>
    <w:div w:id="106243120">
      <w:bodyDiv w:val="1"/>
      <w:marLeft w:val="0"/>
      <w:marRight w:val="0"/>
      <w:marTop w:val="0"/>
      <w:marBottom w:val="0"/>
      <w:divBdr>
        <w:top w:val="none" w:sz="0" w:space="0" w:color="auto"/>
        <w:left w:val="none" w:sz="0" w:space="0" w:color="auto"/>
        <w:bottom w:val="none" w:sz="0" w:space="0" w:color="auto"/>
        <w:right w:val="none" w:sz="0" w:space="0" w:color="auto"/>
      </w:divBdr>
    </w:div>
    <w:div w:id="109326882">
      <w:bodyDiv w:val="1"/>
      <w:marLeft w:val="0"/>
      <w:marRight w:val="0"/>
      <w:marTop w:val="0"/>
      <w:marBottom w:val="0"/>
      <w:divBdr>
        <w:top w:val="none" w:sz="0" w:space="0" w:color="auto"/>
        <w:left w:val="none" w:sz="0" w:space="0" w:color="auto"/>
        <w:bottom w:val="none" w:sz="0" w:space="0" w:color="auto"/>
        <w:right w:val="none" w:sz="0" w:space="0" w:color="auto"/>
      </w:divBdr>
    </w:div>
    <w:div w:id="110784990">
      <w:bodyDiv w:val="1"/>
      <w:marLeft w:val="0"/>
      <w:marRight w:val="0"/>
      <w:marTop w:val="0"/>
      <w:marBottom w:val="0"/>
      <w:divBdr>
        <w:top w:val="none" w:sz="0" w:space="0" w:color="auto"/>
        <w:left w:val="none" w:sz="0" w:space="0" w:color="auto"/>
        <w:bottom w:val="none" w:sz="0" w:space="0" w:color="auto"/>
        <w:right w:val="none" w:sz="0" w:space="0" w:color="auto"/>
      </w:divBdr>
    </w:div>
    <w:div w:id="139657280">
      <w:bodyDiv w:val="1"/>
      <w:marLeft w:val="0"/>
      <w:marRight w:val="0"/>
      <w:marTop w:val="0"/>
      <w:marBottom w:val="0"/>
      <w:divBdr>
        <w:top w:val="none" w:sz="0" w:space="0" w:color="auto"/>
        <w:left w:val="none" w:sz="0" w:space="0" w:color="auto"/>
        <w:bottom w:val="none" w:sz="0" w:space="0" w:color="auto"/>
        <w:right w:val="none" w:sz="0" w:space="0" w:color="auto"/>
      </w:divBdr>
    </w:div>
    <w:div w:id="161627551">
      <w:bodyDiv w:val="1"/>
      <w:marLeft w:val="0"/>
      <w:marRight w:val="0"/>
      <w:marTop w:val="0"/>
      <w:marBottom w:val="0"/>
      <w:divBdr>
        <w:top w:val="none" w:sz="0" w:space="0" w:color="auto"/>
        <w:left w:val="none" w:sz="0" w:space="0" w:color="auto"/>
        <w:bottom w:val="none" w:sz="0" w:space="0" w:color="auto"/>
        <w:right w:val="none" w:sz="0" w:space="0" w:color="auto"/>
      </w:divBdr>
      <w:divsChild>
        <w:div w:id="1240482119">
          <w:marLeft w:val="0"/>
          <w:marRight w:val="0"/>
          <w:marTop w:val="0"/>
          <w:marBottom w:val="0"/>
          <w:divBdr>
            <w:top w:val="none" w:sz="0" w:space="0" w:color="auto"/>
            <w:left w:val="none" w:sz="0" w:space="0" w:color="auto"/>
            <w:bottom w:val="none" w:sz="0" w:space="0" w:color="auto"/>
            <w:right w:val="none" w:sz="0" w:space="0" w:color="auto"/>
          </w:divBdr>
        </w:div>
        <w:div w:id="1391415748">
          <w:marLeft w:val="0"/>
          <w:marRight w:val="0"/>
          <w:marTop w:val="0"/>
          <w:marBottom w:val="0"/>
          <w:divBdr>
            <w:top w:val="none" w:sz="0" w:space="0" w:color="auto"/>
            <w:left w:val="none" w:sz="0" w:space="0" w:color="auto"/>
            <w:bottom w:val="none" w:sz="0" w:space="0" w:color="auto"/>
            <w:right w:val="none" w:sz="0" w:space="0" w:color="auto"/>
          </w:divBdr>
        </w:div>
        <w:div w:id="1666010346">
          <w:marLeft w:val="0"/>
          <w:marRight w:val="0"/>
          <w:marTop w:val="0"/>
          <w:marBottom w:val="0"/>
          <w:divBdr>
            <w:top w:val="none" w:sz="0" w:space="0" w:color="auto"/>
            <w:left w:val="none" w:sz="0" w:space="0" w:color="auto"/>
            <w:bottom w:val="none" w:sz="0" w:space="0" w:color="auto"/>
            <w:right w:val="none" w:sz="0" w:space="0" w:color="auto"/>
          </w:divBdr>
        </w:div>
        <w:div w:id="1959675155">
          <w:marLeft w:val="0"/>
          <w:marRight w:val="0"/>
          <w:marTop w:val="0"/>
          <w:marBottom w:val="0"/>
          <w:divBdr>
            <w:top w:val="none" w:sz="0" w:space="0" w:color="auto"/>
            <w:left w:val="none" w:sz="0" w:space="0" w:color="auto"/>
            <w:bottom w:val="none" w:sz="0" w:space="0" w:color="auto"/>
            <w:right w:val="none" w:sz="0" w:space="0" w:color="auto"/>
          </w:divBdr>
        </w:div>
      </w:divsChild>
    </w:div>
    <w:div w:id="172694079">
      <w:bodyDiv w:val="1"/>
      <w:marLeft w:val="0"/>
      <w:marRight w:val="0"/>
      <w:marTop w:val="0"/>
      <w:marBottom w:val="0"/>
      <w:divBdr>
        <w:top w:val="none" w:sz="0" w:space="0" w:color="auto"/>
        <w:left w:val="none" w:sz="0" w:space="0" w:color="auto"/>
        <w:bottom w:val="none" w:sz="0" w:space="0" w:color="auto"/>
        <w:right w:val="none" w:sz="0" w:space="0" w:color="auto"/>
      </w:divBdr>
    </w:div>
    <w:div w:id="193812068">
      <w:bodyDiv w:val="1"/>
      <w:marLeft w:val="0"/>
      <w:marRight w:val="0"/>
      <w:marTop w:val="0"/>
      <w:marBottom w:val="0"/>
      <w:divBdr>
        <w:top w:val="none" w:sz="0" w:space="0" w:color="auto"/>
        <w:left w:val="none" w:sz="0" w:space="0" w:color="auto"/>
        <w:bottom w:val="none" w:sz="0" w:space="0" w:color="auto"/>
        <w:right w:val="none" w:sz="0" w:space="0" w:color="auto"/>
      </w:divBdr>
      <w:divsChild>
        <w:div w:id="656958740">
          <w:marLeft w:val="0"/>
          <w:marRight w:val="0"/>
          <w:marTop w:val="0"/>
          <w:marBottom w:val="0"/>
          <w:divBdr>
            <w:top w:val="none" w:sz="0" w:space="0" w:color="auto"/>
            <w:left w:val="none" w:sz="0" w:space="0" w:color="auto"/>
            <w:bottom w:val="none" w:sz="0" w:space="0" w:color="auto"/>
            <w:right w:val="none" w:sz="0" w:space="0" w:color="auto"/>
          </w:divBdr>
        </w:div>
        <w:div w:id="1482310500">
          <w:marLeft w:val="0"/>
          <w:marRight w:val="0"/>
          <w:marTop w:val="0"/>
          <w:marBottom w:val="0"/>
          <w:divBdr>
            <w:top w:val="none" w:sz="0" w:space="0" w:color="auto"/>
            <w:left w:val="none" w:sz="0" w:space="0" w:color="auto"/>
            <w:bottom w:val="none" w:sz="0" w:space="0" w:color="auto"/>
            <w:right w:val="none" w:sz="0" w:space="0" w:color="auto"/>
          </w:divBdr>
        </w:div>
        <w:div w:id="1622034087">
          <w:marLeft w:val="0"/>
          <w:marRight w:val="0"/>
          <w:marTop w:val="0"/>
          <w:marBottom w:val="0"/>
          <w:divBdr>
            <w:top w:val="none" w:sz="0" w:space="0" w:color="auto"/>
            <w:left w:val="none" w:sz="0" w:space="0" w:color="auto"/>
            <w:bottom w:val="none" w:sz="0" w:space="0" w:color="auto"/>
            <w:right w:val="none" w:sz="0" w:space="0" w:color="auto"/>
          </w:divBdr>
        </w:div>
        <w:div w:id="1670794546">
          <w:marLeft w:val="0"/>
          <w:marRight w:val="0"/>
          <w:marTop w:val="0"/>
          <w:marBottom w:val="0"/>
          <w:divBdr>
            <w:top w:val="none" w:sz="0" w:space="0" w:color="auto"/>
            <w:left w:val="none" w:sz="0" w:space="0" w:color="auto"/>
            <w:bottom w:val="none" w:sz="0" w:space="0" w:color="auto"/>
            <w:right w:val="none" w:sz="0" w:space="0" w:color="auto"/>
          </w:divBdr>
        </w:div>
        <w:div w:id="2101489706">
          <w:marLeft w:val="0"/>
          <w:marRight w:val="0"/>
          <w:marTop w:val="0"/>
          <w:marBottom w:val="0"/>
          <w:divBdr>
            <w:top w:val="none" w:sz="0" w:space="0" w:color="auto"/>
            <w:left w:val="none" w:sz="0" w:space="0" w:color="auto"/>
            <w:bottom w:val="none" w:sz="0" w:space="0" w:color="auto"/>
            <w:right w:val="none" w:sz="0" w:space="0" w:color="auto"/>
          </w:divBdr>
        </w:div>
      </w:divsChild>
    </w:div>
    <w:div w:id="195460949">
      <w:bodyDiv w:val="1"/>
      <w:marLeft w:val="0"/>
      <w:marRight w:val="0"/>
      <w:marTop w:val="0"/>
      <w:marBottom w:val="0"/>
      <w:divBdr>
        <w:top w:val="none" w:sz="0" w:space="0" w:color="auto"/>
        <w:left w:val="none" w:sz="0" w:space="0" w:color="auto"/>
        <w:bottom w:val="none" w:sz="0" w:space="0" w:color="auto"/>
        <w:right w:val="none" w:sz="0" w:space="0" w:color="auto"/>
      </w:divBdr>
    </w:div>
    <w:div w:id="208298133">
      <w:bodyDiv w:val="1"/>
      <w:marLeft w:val="0"/>
      <w:marRight w:val="0"/>
      <w:marTop w:val="0"/>
      <w:marBottom w:val="0"/>
      <w:divBdr>
        <w:top w:val="none" w:sz="0" w:space="0" w:color="auto"/>
        <w:left w:val="none" w:sz="0" w:space="0" w:color="auto"/>
        <w:bottom w:val="none" w:sz="0" w:space="0" w:color="auto"/>
        <w:right w:val="none" w:sz="0" w:space="0" w:color="auto"/>
      </w:divBdr>
    </w:div>
    <w:div w:id="216359364">
      <w:bodyDiv w:val="1"/>
      <w:marLeft w:val="0"/>
      <w:marRight w:val="0"/>
      <w:marTop w:val="0"/>
      <w:marBottom w:val="0"/>
      <w:divBdr>
        <w:top w:val="none" w:sz="0" w:space="0" w:color="auto"/>
        <w:left w:val="none" w:sz="0" w:space="0" w:color="auto"/>
        <w:bottom w:val="none" w:sz="0" w:space="0" w:color="auto"/>
        <w:right w:val="none" w:sz="0" w:space="0" w:color="auto"/>
      </w:divBdr>
    </w:div>
    <w:div w:id="220099448">
      <w:bodyDiv w:val="1"/>
      <w:marLeft w:val="0"/>
      <w:marRight w:val="0"/>
      <w:marTop w:val="0"/>
      <w:marBottom w:val="0"/>
      <w:divBdr>
        <w:top w:val="none" w:sz="0" w:space="0" w:color="auto"/>
        <w:left w:val="none" w:sz="0" w:space="0" w:color="auto"/>
        <w:bottom w:val="none" w:sz="0" w:space="0" w:color="auto"/>
        <w:right w:val="none" w:sz="0" w:space="0" w:color="auto"/>
      </w:divBdr>
    </w:div>
    <w:div w:id="224923916">
      <w:bodyDiv w:val="1"/>
      <w:marLeft w:val="0"/>
      <w:marRight w:val="0"/>
      <w:marTop w:val="0"/>
      <w:marBottom w:val="0"/>
      <w:divBdr>
        <w:top w:val="none" w:sz="0" w:space="0" w:color="auto"/>
        <w:left w:val="none" w:sz="0" w:space="0" w:color="auto"/>
        <w:bottom w:val="none" w:sz="0" w:space="0" w:color="auto"/>
        <w:right w:val="none" w:sz="0" w:space="0" w:color="auto"/>
      </w:divBdr>
    </w:div>
    <w:div w:id="230652726">
      <w:bodyDiv w:val="1"/>
      <w:marLeft w:val="0"/>
      <w:marRight w:val="0"/>
      <w:marTop w:val="0"/>
      <w:marBottom w:val="0"/>
      <w:divBdr>
        <w:top w:val="none" w:sz="0" w:space="0" w:color="auto"/>
        <w:left w:val="none" w:sz="0" w:space="0" w:color="auto"/>
        <w:bottom w:val="none" w:sz="0" w:space="0" w:color="auto"/>
        <w:right w:val="none" w:sz="0" w:space="0" w:color="auto"/>
      </w:divBdr>
    </w:div>
    <w:div w:id="237401276">
      <w:bodyDiv w:val="1"/>
      <w:marLeft w:val="0"/>
      <w:marRight w:val="0"/>
      <w:marTop w:val="0"/>
      <w:marBottom w:val="0"/>
      <w:divBdr>
        <w:top w:val="none" w:sz="0" w:space="0" w:color="auto"/>
        <w:left w:val="none" w:sz="0" w:space="0" w:color="auto"/>
        <w:bottom w:val="none" w:sz="0" w:space="0" w:color="auto"/>
        <w:right w:val="none" w:sz="0" w:space="0" w:color="auto"/>
      </w:divBdr>
    </w:div>
    <w:div w:id="281545192">
      <w:bodyDiv w:val="1"/>
      <w:marLeft w:val="0"/>
      <w:marRight w:val="0"/>
      <w:marTop w:val="0"/>
      <w:marBottom w:val="0"/>
      <w:divBdr>
        <w:top w:val="none" w:sz="0" w:space="0" w:color="auto"/>
        <w:left w:val="none" w:sz="0" w:space="0" w:color="auto"/>
        <w:bottom w:val="none" w:sz="0" w:space="0" w:color="auto"/>
        <w:right w:val="none" w:sz="0" w:space="0" w:color="auto"/>
      </w:divBdr>
    </w:div>
    <w:div w:id="293021101">
      <w:bodyDiv w:val="1"/>
      <w:marLeft w:val="0"/>
      <w:marRight w:val="0"/>
      <w:marTop w:val="0"/>
      <w:marBottom w:val="0"/>
      <w:divBdr>
        <w:top w:val="none" w:sz="0" w:space="0" w:color="auto"/>
        <w:left w:val="none" w:sz="0" w:space="0" w:color="auto"/>
        <w:bottom w:val="none" w:sz="0" w:space="0" w:color="auto"/>
        <w:right w:val="none" w:sz="0" w:space="0" w:color="auto"/>
      </w:divBdr>
    </w:div>
    <w:div w:id="309790271">
      <w:bodyDiv w:val="1"/>
      <w:marLeft w:val="0"/>
      <w:marRight w:val="0"/>
      <w:marTop w:val="0"/>
      <w:marBottom w:val="0"/>
      <w:divBdr>
        <w:top w:val="none" w:sz="0" w:space="0" w:color="auto"/>
        <w:left w:val="none" w:sz="0" w:space="0" w:color="auto"/>
        <w:bottom w:val="none" w:sz="0" w:space="0" w:color="auto"/>
        <w:right w:val="none" w:sz="0" w:space="0" w:color="auto"/>
      </w:divBdr>
    </w:div>
    <w:div w:id="334653098">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353962451">
      <w:bodyDiv w:val="1"/>
      <w:marLeft w:val="0"/>
      <w:marRight w:val="0"/>
      <w:marTop w:val="0"/>
      <w:marBottom w:val="0"/>
      <w:divBdr>
        <w:top w:val="none" w:sz="0" w:space="0" w:color="auto"/>
        <w:left w:val="none" w:sz="0" w:space="0" w:color="auto"/>
        <w:bottom w:val="none" w:sz="0" w:space="0" w:color="auto"/>
        <w:right w:val="none" w:sz="0" w:space="0" w:color="auto"/>
      </w:divBdr>
    </w:div>
    <w:div w:id="394856597">
      <w:bodyDiv w:val="1"/>
      <w:marLeft w:val="0"/>
      <w:marRight w:val="0"/>
      <w:marTop w:val="0"/>
      <w:marBottom w:val="0"/>
      <w:divBdr>
        <w:top w:val="none" w:sz="0" w:space="0" w:color="auto"/>
        <w:left w:val="none" w:sz="0" w:space="0" w:color="auto"/>
        <w:bottom w:val="none" w:sz="0" w:space="0" w:color="auto"/>
        <w:right w:val="none" w:sz="0" w:space="0" w:color="auto"/>
      </w:divBdr>
    </w:div>
    <w:div w:id="397288404">
      <w:bodyDiv w:val="1"/>
      <w:marLeft w:val="0"/>
      <w:marRight w:val="0"/>
      <w:marTop w:val="0"/>
      <w:marBottom w:val="0"/>
      <w:divBdr>
        <w:top w:val="none" w:sz="0" w:space="0" w:color="auto"/>
        <w:left w:val="none" w:sz="0" w:space="0" w:color="auto"/>
        <w:bottom w:val="none" w:sz="0" w:space="0" w:color="auto"/>
        <w:right w:val="none" w:sz="0" w:space="0" w:color="auto"/>
      </w:divBdr>
    </w:div>
    <w:div w:id="399208455">
      <w:bodyDiv w:val="1"/>
      <w:marLeft w:val="0"/>
      <w:marRight w:val="0"/>
      <w:marTop w:val="0"/>
      <w:marBottom w:val="0"/>
      <w:divBdr>
        <w:top w:val="none" w:sz="0" w:space="0" w:color="auto"/>
        <w:left w:val="none" w:sz="0" w:space="0" w:color="auto"/>
        <w:bottom w:val="none" w:sz="0" w:space="0" w:color="auto"/>
        <w:right w:val="none" w:sz="0" w:space="0" w:color="auto"/>
      </w:divBdr>
    </w:div>
    <w:div w:id="429082456">
      <w:bodyDiv w:val="1"/>
      <w:marLeft w:val="0"/>
      <w:marRight w:val="0"/>
      <w:marTop w:val="0"/>
      <w:marBottom w:val="0"/>
      <w:divBdr>
        <w:top w:val="none" w:sz="0" w:space="0" w:color="auto"/>
        <w:left w:val="none" w:sz="0" w:space="0" w:color="auto"/>
        <w:bottom w:val="none" w:sz="0" w:space="0" w:color="auto"/>
        <w:right w:val="none" w:sz="0" w:space="0" w:color="auto"/>
      </w:divBdr>
    </w:div>
    <w:div w:id="440606555">
      <w:bodyDiv w:val="1"/>
      <w:marLeft w:val="0"/>
      <w:marRight w:val="0"/>
      <w:marTop w:val="0"/>
      <w:marBottom w:val="0"/>
      <w:divBdr>
        <w:top w:val="none" w:sz="0" w:space="0" w:color="auto"/>
        <w:left w:val="none" w:sz="0" w:space="0" w:color="auto"/>
        <w:bottom w:val="none" w:sz="0" w:space="0" w:color="auto"/>
        <w:right w:val="none" w:sz="0" w:space="0" w:color="auto"/>
      </w:divBdr>
    </w:div>
    <w:div w:id="449980054">
      <w:bodyDiv w:val="1"/>
      <w:marLeft w:val="0"/>
      <w:marRight w:val="0"/>
      <w:marTop w:val="0"/>
      <w:marBottom w:val="0"/>
      <w:divBdr>
        <w:top w:val="none" w:sz="0" w:space="0" w:color="auto"/>
        <w:left w:val="none" w:sz="0" w:space="0" w:color="auto"/>
        <w:bottom w:val="none" w:sz="0" w:space="0" w:color="auto"/>
        <w:right w:val="none" w:sz="0" w:space="0" w:color="auto"/>
      </w:divBdr>
    </w:div>
    <w:div w:id="458500247">
      <w:bodyDiv w:val="1"/>
      <w:marLeft w:val="0"/>
      <w:marRight w:val="0"/>
      <w:marTop w:val="0"/>
      <w:marBottom w:val="0"/>
      <w:divBdr>
        <w:top w:val="none" w:sz="0" w:space="0" w:color="auto"/>
        <w:left w:val="none" w:sz="0" w:space="0" w:color="auto"/>
        <w:bottom w:val="none" w:sz="0" w:space="0" w:color="auto"/>
        <w:right w:val="none" w:sz="0" w:space="0" w:color="auto"/>
      </w:divBdr>
    </w:div>
    <w:div w:id="468791805">
      <w:bodyDiv w:val="1"/>
      <w:marLeft w:val="0"/>
      <w:marRight w:val="0"/>
      <w:marTop w:val="0"/>
      <w:marBottom w:val="0"/>
      <w:divBdr>
        <w:top w:val="none" w:sz="0" w:space="0" w:color="auto"/>
        <w:left w:val="none" w:sz="0" w:space="0" w:color="auto"/>
        <w:bottom w:val="none" w:sz="0" w:space="0" w:color="auto"/>
        <w:right w:val="none" w:sz="0" w:space="0" w:color="auto"/>
      </w:divBdr>
    </w:div>
    <w:div w:id="494489544">
      <w:bodyDiv w:val="1"/>
      <w:marLeft w:val="0"/>
      <w:marRight w:val="0"/>
      <w:marTop w:val="0"/>
      <w:marBottom w:val="0"/>
      <w:divBdr>
        <w:top w:val="none" w:sz="0" w:space="0" w:color="auto"/>
        <w:left w:val="none" w:sz="0" w:space="0" w:color="auto"/>
        <w:bottom w:val="none" w:sz="0" w:space="0" w:color="auto"/>
        <w:right w:val="none" w:sz="0" w:space="0" w:color="auto"/>
      </w:divBdr>
    </w:div>
    <w:div w:id="516040004">
      <w:bodyDiv w:val="1"/>
      <w:marLeft w:val="0"/>
      <w:marRight w:val="0"/>
      <w:marTop w:val="0"/>
      <w:marBottom w:val="0"/>
      <w:divBdr>
        <w:top w:val="none" w:sz="0" w:space="0" w:color="auto"/>
        <w:left w:val="none" w:sz="0" w:space="0" w:color="auto"/>
        <w:bottom w:val="none" w:sz="0" w:space="0" w:color="auto"/>
        <w:right w:val="none" w:sz="0" w:space="0" w:color="auto"/>
      </w:divBdr>
    </w:div>
    <w:div w:id="541676666">
      <w:bodyDiv w:val="1"/>
      <w:marLeft w:val="0"/>
      <w:marRight w:val="0"/>
      <w:marTop w:val="0"/>
      <w:marBottom w:val="0"/>
      <w:divBdr>
        <w:top w:val="none" w:sz="0" w:space="0" w:color="auto"/>
        <w:left w:val="none" w:sz="0" w:space="0" w:color="auto"/>
        <w:bottom w:val="none" w:sz="0" w:space="0" w:color="auto"/>
        <w:right w:val="none" w:sz="0" w:space="0" w:color="auto"/>
      </w:divBdr>
    </w:div>
    <w:div w:id="579410663">
      <w:bodyDiv w:val="1"/>
      <w:marLeft w:val="0"/>
      <w:marRight w:val="0"/>
      <w:marTop w:val="0"/>
      <w:marBottom w:val="0"/>
      <w:divBdr>
        <w:top w:val="none" w:sz="0" w:space="0" w:color="auto"/>
        <w:left w:val="none" w:sz="0" w:space="0" w:color="auto"/>
        <w:bottom w:val="none" w:sz="0" w:space="0" w:color="auto"/>
        <w:right w:val="none" w:sz="0" w:space="0" w:color="auto"/>
      </w:divBdr>
    </w:div>
    <w:div w:id="585960585">
      <w:bodyDiv w:val="1"/>
      <w:marLeft w:val="0"/>
      <w:marRight w:val="0"/>
      <w:marTop w:val="0"/>
      <w:marBottom w:val="0"/>
      <w:divBdr>
        <w:top w:val="none" w:sz="0" w:space="0" w:color="auto"/>
        <w:left w:val="none" w:sz="0" w:space="0" w:color="auto"/>
        <w:bottom w:val="none" w:sz="0" w:space="0" w:color="auto"/>
        <w:right w:val="none" w:sz="0" w:space="0" w:color="auto"/>
      </w:divBdr>
    </w:div>
    <w:div w:id="593173629">
      <w:bodyDiv w:val="1"/>
      <w:marLeft w:val="0"/>
      <w:marRight w:val="0"/>
      <w:marTop w:val="0"/>
      <w:marBottom w:val="0"/>
      <w:divBdr>
        <w:top w:val="none" w:sz="0" w:space="0" w:color="auto"/>
        <w:left w:val="none" w:sz="0" w:space="0" w:color="auto"/>
        <w:bottom w:val="none" w:sz="0" w:space="0" w:color="auto"/>
        <w:right w:val="none" w:sz="0" w:space="0" w:color="auto"/>
      </w:divBdr>
    </w:div>
    <w:div w:id="594018594">
      <w:bodyDiv w:val="1"/>
      <w:marLeft w:val="0"/>
      <w:marRight w:val="0"/>
      <w:marTop w:val="0"/>
      <w:marBottom w:val="0"/>
      <w:divBdr>
        <w:top w:val="none" w:sz="0" w:space="0" w:color="auto"/>
        <w:left w:val="none" w:sz="0" w:space="0" w:color="auto"/>
        <w:bottom w:val="none" w:sz="0" w:space="0" w:color="auto"/>
        <w:right w:val="none" w:sz="0" w:space="0" w:color="auto"/>
      </w:divBdr>
    </w:div>
    <w:div w:id="601112603">
      <w:bodyDiv w:val="1"/>
      <w:marLeft w:val="0"/>
      <w:marRight w:val="0"/>
      <w:marTop w:val="0"/>
      <w:marBottom w:val="0"/>
      <w:divBdr>
        <w:top w:val="none" w:sz="0" w:space="0" w:color="auto"/>
        <w:left w:val="none" w:sz="0" w:space="0" w:color="auto"/>
        <w:bottom w:val="none" w:sz="0" w:space="0" w:color="auto"/>
        <w:right w:val="none" w:sz="0" w:space="0" w:color="auto"/>
      </w:divBdr>
    </w:div>
    <w:div w:id="603222844">
      <w:bodyDiv w:val="1"/>
      <w:marLeft w:val="0"/>
      <w:marRight w:val="0"/>
      <w:marTop w:val="0"/>
      <w:marBottom w:val="0"/>
      <w:divBdr>
        <w:top w:val="none" w:sz="0" w:space="0" w:color="auto"/>
        <w:left w:val="none" w:sz="0" w:space="0" w:color="auto"/>
        <w:bottom w:val="none" w:sz="0" w:space="0" w:color="auto"/>
        <w:right w:val="none" w:sz="0" w:space="0" w:color="auto"/>
      </w:divBdr>
    </w:div>
    <w:div w:id="617029222">
      <w:bodyDiv w:val="1"/>
      <w:marLeft w:val="0"/>
      <w:marRight w:val="0"/>
      <w:marTop w:val="0"/>
      <w:marBottom w:val="0"/>
      <w:divBdr>
        <w:top w:val="none" w:sz="0" w:space="0" w:color="auto"/>
        <w:left w:val="none" w:sz="0" w:space="0" w:color="auto"/>
        <w:bottom w:val="none" w:sz="0" w:space="0" w:color="auto"/>
        <w:right w:val="none" w:sz="0" w:space="0" w:color="auto"/>
      </w:divBdr>
    </w:div>
    <w:div w:id="624505339">
      <w:bodyDiv w:val="1"/>
      <w:marLeft w:val="0"/>
      <w:marRight w:val="0"/>
      <w:marTop w:val="0"/>
      <w:marBottom w:val="0"/>
      <w:divBdr>
        <w:top w:val="none" w:sz="0" w:space="0" w:color="auto"/>
        <w:left w:val="none" w:sz="0" w:space="0" w:color="auto"/>
        <w:bottom w:val="none" w:sz="0" w:space="0" w:color="auto"/>
        <w:right w:val="none" w:sz="0" w:space="0" w:color="auto"/>
      </w:divBdr>
    </w:div>
    <w:div w:id="626275916">
      <w:bodyDiv w:val="1"/>
      <w:marLeft w:val="0"/>
      <w:marRight w:val="0"/>
      <w:marTop w:val="0"/>
      <w:marBottom w:val="0"/>
      <w:divBdr>
        <w:top w:val="none" w:sz="0" w:space="0" w:color="auto"/>
        <w:left w:val="none" w:sz="0" w:space="0" w:color="auto"/>
        <w:bottom w:val="none" w:sz="0" w:space="0" w:color="auto"/>
        <w:right w:val="none" w:sz="0" w:space="0" w:color="auto"/>
      </w:divBdr>
    </w:div>
    <w:div w:id="647980570">
      <w:bodyDiv w:val="1"/>
      <w:marLeft w:val="0"/>
      <w:marRight w:val="0"/>
      <w:marTop w:val="0"/>
      <w:marBottom w:val="0"/>
      <w:divBdr>
        <w:top w:val="none" w:sz="0" w:space="0" w:color="auto"/>
        <w:left w:val="none" w:sz="0" w:space="0" w:color="auto"/>
        <w:bottom w:val="none" w:sz="0" w:space="0" w:color="auto"/>
        <w:right w:val="none" w:sz="0" w:space="0" w:color="auto"/>
      </w:divBdr>
    </w:div>
    <w:div w:id="654531652">
      <w:bodyDiv w:val="1"/>
      <w:marLeft w:val="0"/>
      <w:marRight w:val="0"/>
      <w:marTop w:val="0"/>
      <w:marBottom w:val="0"/>
      <w:divBdr>
        <w:top w:val="none" w:sz="0" w:space="0" w:color="auto"/>
        <w:left w:val="none" w:sz="0" w:space="0" w:color="auto"/>
        <w:bottom w:val="none" w:sz="0" w:space="0" w:color="auto"/>
        <w:right w:val="none" w:sz="0" w:space="0" w:color="auto"/>
      </w:divBdr>
    </w:div>
    <w:div w:id="661278910">
      <w:bodyDiv w:val="1"/>
      <w:marLeft w:val="0"/>
      <w:marRight w:val="0"/>
      <w:marTop w:val="0"/>
      <w:marBottom w:val="0"/>
      <w:divBdr>
        <w:top w:val="none" w:sz="0" w:space="0" w:color="auto"/>
        <w:left w:val="none" w:sz="0" w:space="0" w:color="auto"/>
        <w:bottom w:val="none" w:sz="0" w:space="0" w:color="auto"/>
        <w:right w:val="none" w:sz="0" w:space="0" w:color="auto"/>
      </w:divBdr>
    </w:div>
    <w:div w:id="661617666">
      <w:bodyDiv w:val="1"/>
      <w:marLeft w:val="0"/>
      <w:marRight w:val="0"/>
      <w:marTop w:val="0"/>
      <w:marBottom w:val="0"/>
      <w:divBdr>
        <w:top w:val="none" w:sz="0" w:space="0" w:color="auto"/>
        <w:left w:val="none" w:sz="0" w:space="0" w:color="auto"/>
        <w:bottom w:val="none" w:sz="0" w:space="0" w:color="auto"/>
        <w:right w:val="none" w:sz="0" w:space="0" w:color="auto"/>
      </w:divBdr>
    </w:div>
    <w:div w:id="682324652">
      <w:bodyDiv w:val="1"/>
      <w:marLeft w:val="0"/>
      <w:marRight w:val="0"/>
      <w:marTop w:val="0"/>
      <w:marBottom w:val="0"/>
      <w:divBdr>
        <w:top w:val="none" w:sz="0" w:space="0" w:color="auto"/>
        <w:left w:val="none" w:sz="0" w:space="0" w:color="auto"/>
        <w:bottom w:val="none" w:sz="0" w:space="0" w:color="auto"/>
        <w:right w:val="none" w:sz="0" w:space="0" w:color="auto"/>
      </w:divBdr>
    </w:div>
    <w:div w:id="702293100">
      <w:bodyDiv w:val="1"/>
      <w:marLeft w:val="0"/>
      <w:marRight w:val="0"/>
      <w:marTop w:val="0"/>
      <w:marBottom w:val="0"/>
      <w:divBdr>
        <w:top w:val="none" w:sz="0" w:space="0" w:color="auto"/>
        <w:left w:val="none" w:sz="0" w:space="0" w:color="auto"/>
        <w:bottom w:val="none" w:sz="0" w:space="0" w:color="auto"/>
        <w:right w:val="none" w:sz="0" w:space="0" w:color="auto"/>
      </w:divBdr>
    </w:div>
    <w:div w:id="723991035">
      <w:bodyDiv w:val="1"/>
      <w:marLeft w:val="0"/>
      <w:marRight w:val="0"/>
      <w:marTop w:val="0"/>
      <w:marBottom w:val="0"/>
      <w:divBdr>
        <w:top w:val="none" w:sz="0" w:space="0" w:color="auto"/>
        <w:left w:val="none" w:sz="0" w:space="0" w:color="auto"/>
        <w:bottom w:val="none" w:sz="0" w:space="0" w:color="auto"/>
        <w:right w:val="none" w:sz="0" w:space="0" w:color="auto"/>
      </w:divBdr>
    </w:div>
    <w:div w:id="727530129">
      <w:bodyDiv w:val="1"/>
      <w:marLeft w:val="0"/>
      <w:marRight w:val="0"/>
      <w:marTop w:val="0"/>
      <w:marBottom w:val="0"/>
      <w:divBdr>
        <w:top w:val="none" w:sz="0" w:space="0" w:color="auto"/>
        <w:left w:val="none" w:sz="0" w:space="0" w:color="auto"/>
        <w:bottom w:val="none" w:sz="0" w:space="0" w:color="auto"/>
        <w:right w:val="none" w:sz="0" w:space="0" w:color="auto"/>
      </w:divBdr>
    </w:div>
    <w:div w:id="727917505">
      <w:bodyDiv w:val="1"/>
      <w:marLeft w:val="0"/>
      <w:marRight w:val="0"/>
      <w:marTop w:val="0"/>
      <w:marBottom w:val="0"/>
      <w:divBdr>
        <w:top w:val="none" w:sz="0" w:space="0" w:color="auto"/>
        <w:left w:val="none" w:sz="0" w:space="0" w:color="auto"/>
        <w:bottom w:val="none" w:sz="0" w:space="0" w:color="auto"/>
        <w:right w:val="none" w:sz="0" w:space="0" w:color="auto"/>
      </w:divBdr>
    </w:div>
    <w:div w:id="737361547">
      <w:bodyDiv w:val="1"/>
      <w:marLeft w:val="0"/>
      <w:marRight w:val="0"/>
      <w:marTop w:val="0"/>
      <w:marBottom w:val="0"/>
      <w:divBdr>
        <w:top w:val="none" w:sz="0" w:space="0" w:color="auto"/>
        <w:left w:val="none" w:sz="0" w:space="0" w:color="auto"/>
        <w:bottom w:val="none" w:sz="0" w:space="0" w:color="auto"/>
        <w:right w:val="none" w:sz="0" w:space="0" w:color="auto"/>
      </w:divBdr>
    </w:div>
    <w:div w:id="761100229">
      <w:bodyDiv w:val="1"/>
      <w:marLeft w:val="0"/>
      <w:marRight w:val="0"/>
      <w:marTop w:val="0"/>
      <w:marBottom w:val="0"/>
      <w:divBdr>
        <w:top w:val="none" w:sz="0" w:space="0" w:color="auto"/>
        <w:left w:val="none" w:sz="0" w:space="0" w:color="auto"/>
        <w:bottom w:val="none" w:sz="0" w:space="0" w:color="auto"/>
        <w:right w:val="none" w:sz="0" w:space="0" w:color="auto"/>
      </w:divBdr>
    </w:div>
    <w:div w:id="763915838">
      <w:bodyDiv w:val="1"/>
      <w:marLeft w:val="0"/>
      <w:marRight w:val="0"/>
      <w:marTop w:val="0"/>
      <w:marBottom w:val="0"/>
      <w:divBdr>
        <w:top w:val="none" w:sz="0" w:space="0" w:color="auto"/>
        <w:left w:val="none" w:sz="0" w:space="0" w:color="auto"/>
        <w:bottom w:val="none" w:sz="0" w:space="0" w:color="auto"/>
        <w:right w:val="none" w:sz="0" w:space="0" w:color="auto"/>
      </w:divBdr>
    </w:div>
    <w:div w:id="775247021">
      <w:bodyDiv w:val="1"/>
      <w:marLeft w:val="0"/>
      <w:marRight w:val="0"/>
      <w:marTop w:val="0"/>
      <w:marBottom w:val="0"/>
      <w:divBdr>
        <w:top w:val="none" w:sz="0" w:space="0" w:color="auto"/>
        <w:left w:val="none" w:sz="0" w:space="0" w:color="auto"/>
        <w:bottom w:val="none" w:sz="0" w:space="0" w:color="auto"/>
        <w:right w:val="none" w:sz="0" w:space="0" w:color="auto"/>
      </w:divBdr>
    </w:div>
    <w:div w:id="783578145">
      <w:bodyDiv w:val="1"/>
      <w:marLeft w:val="0"/>
      <w:marRight w:val="0"/>
      <w:marTop w:val="0"/>
      <w:marBottom w:val="0"/>
      <w:divBdr>
        <w:top w:val="none" w:sz="0" w:space="0" w:color="auto"/>
        <w:left w:val="none" w:sz="0" w:space="0" w:color="auto"/>
        <w:bottom w:val="none" w:sz="0" w:space="0" w:color="auto"/>
        <w:right w:val="none" w:sz="0" w:space="0" w:color="auto"/>
      </w:divBdr>
    </w:div>
    <w:div w:id="786044131">
      <w:bodyDiv w:val="1"/>
      <w:marLeft w:val="0"/>
      <w:marRight w:val="0"/>
      <w:marTop w:val="0"/>
      <w:marBottom w:val="0"/>
      <w:divBdr>
        <w:top w:val="none" w:sz="0" w:space="0" w:color="auto"/>
        <w:left w:val="none" w:sz="0" w:space="0" w:color="auto"/>
        <w:bottom w:val="none" w:sz="0" w:space="0" w:color="auto"/>
        <w:right w:val="none" w:sz="0" w:space="0" w:color="auto"/>
      </w:divBdr>
    </w:div>
    <w:div w:id="799305430">
      <w:bodyDiv w:val="1"/>
      <w:marLeft w:val="0"/>
      <w:marRight w:val="0"/>
      <w:marTop w:val="0"/>
      <w:marBottom w:val="0"/>
      <w:divBdr>
        <w:top w:val="none" w:sz="0" w:space="0" w:color="auto"/>
        <w:left w:val="none" w:sz="0" w:space="0" w:color="auto"/>
        <w:bottom w:val="none" w:sz="0" w:space="0" w:color="auto"/>
        <w:right w:val="none" w:sz="0" w:space="0" w:color="auto"/>
      </w:divBdr>
      <w:divsChild>
        <w:div w:id="99879872">
          <w:marLeft w:val="0"/>
          <w:marRight w:val="0"/>
          <w:marTop w:val="0"/>
          <w:marBottom w:val="0"/>
          <w:divBdr>
            <w:top w:val="none" w:sz="0" w:space="0" w:color="auto"/>
            <w:left w:val="none" w:sz="0" w:space="0" w:color="auto"/>
            <w:bottom w:val="none" w:sz="0" w:space="0" w:color="auto"/>
            <w:right w:val="none" w:sz="0" w:space="0" w:color="auto"/>
          </w:divBdr>
        </w:div>
        <w:div w:id="126751890">
          <w:marLeft w:val="0"/>
          <w:marRight w:val="0"/>
          <w:marTop w:val="0"/>
          <w:marBottom w:val="0"/>
          <w:divBdr>
            <w:top w:val="none" w:sz="0" w:space="0" w:color="auto"/>
            <w:left w:val="none" w:sz="0" w:space="0" w:color="auto"/>
            <w:bottom w:val="none" w:sz="0" w:space="0" w:color="auto"/>
            <w:right w:val="none" w:sz="0" w:space="0" w:color="auto"/>
          </w:divBdr>
        </w:div>
        <w:div w:id="127282830">
          <w:marLeft w:val="0"/>
          <w:marRight w:val="0"/>
          <w:marTop w:val="0"/>
          <w:marBottom w:val="0"/>
          <w:divBdr>
            <w:top w:val="none" w:sz="0" w:space="0" w:color="auto"/>
            <w:left w:val="none" w:sz="0" w:space="0" w:color="auto"/>
            <w:bottom w:val="none" w:sz="0" w:space="0" w:color="auto"/>
            <w:right w:val="none" w:sz="0" w:space="0" w:color="auto"/>
          </w:divBdr>
        </w:div>
        <w:div w:id="132406769">
          <w:marLeft w:val="0"/>
          <w:marRight w:val="0"/>
          <w:marTop w:val="0"/>
          <w:marBottom w:val="0"/>
          <w:divBdr>
            <w:top w:val="none" w:sz="0" w:space="0" w:color="auto"/>
            <w:left w:val="none" w:sz="0" w:space="0" w:color="auto"/>
            <w:bottom w:val="none" w:sz="0" w:space="0" w:color="auto"/>
            <w:right w:val="none" w:sz="0" w:space="0" w:color="auto"/>
          </w:divBdr>
        </w:div>
        <w:div w:id="163936203">
          <w:marLeft w:val="0"/>
          <w:marRight w:val="0"/>
          <w:marTop w:val="0"/>
          <w:marBottom w:val="0"/>
          <w:divBdr>
            <w:top w:val="none" w:sz="0" w:space="0" w:color="auto"/>
            <w:left w:val="none" w:sz="0" w:space="0" w:color="auto"/>
            <w:bottom w:val="none" w:sz="0" w:space="0" w:color="auto"/>
            <w:right w:val="none" w:sz="0" w:space="0" w:color="auto"/>
          </w:divBdr>
        </w:div>
        <w:div w:id="190537009">
          <w:marLeft w:val="0"/>
          <w:marRight w:val="0"/>
          <w:marTop w:val="0"/>
          <w:marBottom w:val="0"/>
          <w:divBdr>
            <w:top w:val="none" w:sz="0" w:space="0" w:color="auto"/>
            <w:left w:val="none" w:sz="0" w:space="0" w:color="auto"/>
            <w:bottom w:val="none" w:sz="0" w:space="0" w:color="auto"/>
            <w:right w:val="none" w:sz="0" w:space="0" w:color="auto"/>
          </w:divBdr>
        </w:div>
        <w:div w:id="223489890">
          <w:marLeft w:val="0"/>
          <w:marRight w:val="0"/>
          <w:marTop w:val="0"/>
          <w:marBottom w:val="0"/>
          <w:divBdr>
            <w:top w:val="none" w:sz="0" w:space="0" w:color="auto"/>
            <w:left w:val="none" w:sz="0" w:space="0" w:color="auto"/>
            <w:bottom w:val="none" w:sz="0" w:space="0" w:color="auto"/>
            <w:right w:val="none" w:sz="0" w:space="0" w:color="auto"/>
          </w:divBdr>
        </w:div>
        <w:div w:id="248663711">
          <w:marLeft w:val="0"/>
          <w:marRight w:val="0"/>
          <w:marTop w:val="0"/>
          <w:marBottom w:val="0"/>
          <w:divBdr>
            <w:top w:val="none" w:sz="0" w:space="0" w:color="auto"/>
            <w:left w:val="none" w:sz="0" w:space="0" w:color="auto"/>
            <w:bottom w:val="none" w:sz="0" w:space="0" w:color="auto"/>
            <w:right w:val="none" w:sz="0" w:space="0" w:color="auto"/>
          </w:divBdr>
        </w:div>
        <w:div w:id="414784077">
          <w:marLeft w:val="0"/>
          <w:marRight w:val="0"/>
          <w:marTop w:val="0"/>
          <w:marBottom w:val="0"/>
          <w:divBdr>
            <w:top w:val="none" w:sz="0" w:space="0" w:color="auto"/>
            <w:left w:val="none" w:sz="0" w:space="0" w:color="auto"/>
            <w:bottom w:val="none" w:sz="0" w:space="0" w:color="auto"/>
            <w:right w:val="none" w:sz="0" w:space="0" w:color="auto"/>
          </w:divBdr>
        </w:div>
        <w:div w:id="462843293">
          <w:marLeft w:val="0"/>
          <w:marRight w:val="0"/>
          <w:marTop w:val="0"/>
          <w:marBottom w:val="0"/>
          <w:divBdr>
            <w:top w:val="none" w:sz="0" w:space="0" w:color="auto"/>
            <w:left w:val="none" w:sz="0" w:space="0" w:color="auto"/>
            <w:bottom w:val="none" w:sz="0" w:space="0" w:color="auto"/>
            <w:right w:val="none" w:sz="0" w:space="0" w:color="auto"/>
          </w:divBdr>
        </w:div>
        <w:div w:id="498694553">
          <w:marLeft w:val="0"/>
          <w:marRight w:val="0"/>
          <w:marTop w:val="0"/>
          <w:marBottom w:val="0"/>
          <w:divBdr>
            <w:top w:val="none" w:sz="0" w:space="0" w:color="auto"/>
            <w:left w:val="none" w:sz="0" w:space="0" w:color="auto"/>
            <w:bottom w:val="none" w:sz="0" w:space="0" w:color="auto"/>
            <w:right w:val="none" w:sz="0" w:space="0" w:color="auto"/>
          </w:divBdr>
        </w:div>
        <w:div w:id="546843945">
          <w:marLeft w:val="0"/>
          <w:marRight w:val="0"/>
          <w:marTop w:val="0"/>
          <w:marBottom w:val="0"/>
          <w:divBdr>
            <w:top w:val="none" w:sz="0" w:space="0" w:color="auto"/>
            <w:left w:val="none" w:sz="0" w:space="0" w:color="auto"/>
            <w:bottom w:val="none" w:sz="0" w:space="0" w:color="auto"/>
            <w:right w:val="none" w:sz="0" w:space="0" w:color="auto"/>
          </w:divBdr>
        </w:div>
        <w:div w:id="644353301">
          <w:marLeft w:val="0"/>
          <w:marRight w:val="0"/>
          <w:marTop w:val="0"/>
          <w:marBottom w:val="0"/>
          <w:divBdr>
            <w:top w:val="none" w:sz="0" w:space="0" w:color="auto"/>
            <w:left w:val="none" w:sz="0" w:space="0" w:color="auto"/>
            <w:bottom w:val="none" w:sz="0" w:space="0" w:color="auto"/>
            <w:right w:val="none" w:sz="0" w:space="0" w:color="auto"/>
          </w:divBdr>
        </w:div>
        <w:div w:id="704869345">
          <w:marLeft w:val="0"/>
          <w:marRight w:val="0"/>
          <w:marTop w:val="0"/>
          <w:marBottom w:val="0"/>
          <w:divBdr>
            <w:top w:val="none" w:sz="0" w:space="0" w:color="auto"/>
            <w:left w:val="none" w:sz="0" w:space="0" w:color="auto"/>
            <w:bottom w:val="none" w:sz="0" w:space="0" w:color="auto"/>
            <w:right w:val="none" w:sz="0" w:space="0" w:color="auto"/>
          </w:divBdr>
        </w:div>
        <w:div w:id="760024286">
          <w:marLeft w:val="0"/>
          <w:marRight w:val="0"/>
          <w:marTop w:val="0"/>
          <w:marBottom w:val="0"/>
          <w:divBdr>
            <w:top w:val="none" w:sz="0" w:space="0" w:color="auto"/>
            <w:left w:val="none" w:sz="0" w:space="0" w:color="auto"/>
            <w:bottom w:val="none" w:sz="0" w:space="0" w:color="auto"/>
            <w:right w:val="none" w:sz="0" w:space="0" w:color="auto"/>
          </w:divBdr>
        </w:div>
        <w:div w:id="880628478">
          <w:marLeft w:val="0"/>
          <w:marRight w:val="0"/>
          <w:marTop w:val="0"/>
          <w:marBottom w:val="0"/>
          <w:divBdr>
            <w:top w:val="none" w:sz="0" w:space="0" w:color="auto"/>
            <w:left w:val="none" w:sz="0" w:space="0" w:color="auto"/>
            <w:bottom w:val="none" w:sz="0" w:space="0" w:color="auto"/>
            <w:right w:val="none" w:sz="0" w:space="0" w:color="auto"/>
          </w:divBdr>
        </w:div>
        <w:div w:id="956175538">
          <w:marLeft w:val="0"/>
          <w:marRight w:val="0"/>
          <w:marTop w:val="0"/>
          <w:marBottom w:val="0"/>
          <w:divBdr>
            <w:top w:val="none" w:sz="0" w:space="0" w:color="auto"/>
            <w:left w:val="none" w:sz="0" w:space="0" w:color="auto"/>
            <w:bottom w:val="none" w:sz="0" w:space="0" w:color="auto"/>
            <w:right w:val="none" w:sz="0" w:space="0" w:color="auto"/>
          </w:divBdr>
        </w:div>
        <w:div w:id="973557221">
          <w:marLeft w:val="0"/>
          <w:marRight w:val="0"/>
          <w:marTop w:val="0"/>
          <w:marBottom w:val="0"/>
          <w:divBdr>
            <w:top w:val="none" w:sz="0" w:space="0" w:color="auto"/>
            <w:left w:val="none" w:sz="0" w:space="0" w:color="auto"/>
            <w:bottom w:val="none" w:sz="0" w:space="0" w:color="auto"/>
            <w:right w:val="none" w:sz="0" w:space="0" w:color="auto"/>
          </w:divBdr>
        </w:div>
        <w:div w:id="1032464088">
          <w:marLeft w:val="0"/>
          <w:marRight w:val="0"/>
          <w:marTop w:val="0"/>
          <w:marBottom w:val="0"/>
          <w:divBdr>
            <w:top w:val="none" w:sz="0" w:space="0" w:color="auto"/>
            <w:left w:val="none" w:sz="0" w:space="0" w:color="auto"/>
            <w:bottom w:val="none" w:sz="0" w:space="0" w:color="auto"/>
            <w:right w:val="none" w:sz="0" w:space="0" w:color="auto"/>
          </w:divBdr>
        </w:div>
        <w:div w:id="1056973214">
          <w:marLeft w:val="0"/>
          <w:marRight w:val="0"/>
          <w:marTop w:val="0"/>
          <w:marBottom w:val="0"/>
          <w:divBdr>
            <w:top w:val="none" w:sz="0" w:space="0" w:color="auto"/>
            <w:left w:val="none" w:sz="0" w:space="0" w:color="auto"/>
            <w:bottom w:val="none" w:sz="0" w:space="0" w:color="auto"/>
            <w:right w:val="none" w:sz="0" w:space="0" w:color="auto"/>
          </w:divBdr>
        </w:div>
        <w:div w:id="1208375790">
          <w:marLeft w:val="0"/>
          <w:marRight w:val="0"/>
          <w:marTop w:val="0"/>
          <w:marBottom w:val="0"/>
          <w:divBdr>
            <w:top w:val="none" w:sz="0" w:space="0" w:color="auto"/>
            <w:left w:val="none" w:sz="0" w:space="0" w:color="auto"/>
            <w:bottom w:val="none" w:sz="0" w:space="0" w:color="auto"/>
            <w:right w:val="none" w:sz="0" w:space="0" w:color="auto"/>
          </w:divBdr>
        </w:div>
        <w:div w:id="1214538109">
          <w:marLeft w:val="0"/>
          <w:marRight w:val="0"/>
          <w:marTop w:val="0"/>
          <w:marBottom w:val="0"/>
          <w:divBdr>
            <w:top w:val="none" w:sz="0" w:space="0" w:color="auto"/>
            <w:left w:val="none" w:sz="0" w:space="0" w:color="auto"/>
            <w:bottom w:val="none" w:sz="0" w:space="0" w:color="auto"/>
            <w:right w:val="none" w:sz="0" w:space="0" w:color="auto"/>
          </w:divBdr>
        </w:div>
        <w:div w:id="1231960353">
          <w:marLeft w:val="0"/>
          <w:marRight w:val="0"/>
          <w:marTop w:val="0"/>
          <w:marBottom w:val="0"/>
          <w:divBdr>
            <w:top w:val="none" w:sz="0" w:space="0" w:color="auto"/>
            <w:left w:val="none" w:sz="0" w:space="0" w:color="auto"/>
            <w:bottom w:val="none" w:sz="0" w:space="0" w:color="auto"/>
            <w:right w:val="none" w:sz="0" w:space="0" w:color="auto"/>
          </w:divBdr>
        </w:div>
        <w:div w:id="1247107886">
          <w:marLeft w:val="0"/>
          <w:marRight w:val="0"/>
          <w:marTop w:val="0"/>
          <w:marBottom w:val="0"/>
          <w:divBdr>
            <w:top w:val="none" w:sz="0" w:space="0" w:color="auto"/>
            <w:left w:val="none" w:sz="0" w:space="0" w:color="auto"/>
            <w:bottom w:val="none" w:sz="0" w:space="0" w:color="auto"/>
            <w:right w:val="none" w:sz="0" w:space="0" w:color="auto"/>
          </w:divBdr>
        </w:div>
        <w:div w:id="1282103990">
          <w:marLeft w:val="0"/>
          <w:marRight w:val="0"/>
          <w:marTop w:val="0"/>
          <w:marBottom w:val="0"/>
          <w:divBdr>
            <w:top w:val="none" w:sz="0" w:space="0" w:color="auto"/>
            <w:left w:val="none" w:sz="0" w:space="0" w:color="auto"/>
            <w:bottom w:val="none" w:sz="0" w:space="0" w:color="auto"/>
            <w:right w:val="none" w:sz="0" w:space="0" w:color="auto"/>
          </w:divBdr>
        </w:div>
        <w:div w:id="1296057565">
          <w:marLeft w:val="0"/>
          <w:marRight w:val="0"/>
          <w:marTop w:val="0"/>
          <w:marBottom w:val="0"/>
          <w:divBdr>
            <w:top w:val="none" w:sz="0" w:space="0" w:color="auto"/>
            <w:left w:val="none" w:sz="0" w:space="0" w:color="auto"/>
            <w:bottom w:val="none" w:sz="0" w:space="0" w:color="auto"/>
            <w:right w:val="none" w:sz="0" w:space="0" w:color="auto"/>
          </w:divBdr>
        </w:div>
        <w:div w:id="1312753258">
          <w:marLeft w:val="0"/>
          <w:marRight w:val="0"/>
          <w:marTop w:val="0"/>
          <w:marBottom w:val="0"/>
          <w:divBdr>
            <w:top w:val="none" w:sz="0" w:space="0" w:color="auto"/>
            <w:left w:val="none" w:sz="0" w:space="0" w:color="auto"/>
            <w:bottom w:val="none" w:sz="0" w:space="0" w:color="auto"/>
            <w:right w:val="none" w:sz="0" w:space="0" w:color="auto"/>
          </w:divBdr>
        </w:div>
        <w:div w:id="1316031808">
          <w:marLeft w:val="0"/>
          <w:marRight w:val="0"/>
          <w:marTop w:val="0"/>
          <w:marBottom w:val="0"/>
          <w:divBdr>
            <w:top w:val="none" w:sz="0" w:space="0" w:color="auto"/>
            <w:left w:val="none" w:sz="0" w:space="0" w:color="auto"/>
            <w:bottom w:val="none" w:sz="0" w:space="0" w:color="auto"/>
            <w:right w:val="none" w:sz="0" w:space="0" w:color="auto"/>
          </w:divBdr>
        </w:div>
        <w:div w:id="1408184555">
          <w:marLeft w:val="0"/>
          <w:marRight w:val="0"/>
          <w:marTop w:val="0"/>
          <w:marBottom w:val="0"/>
          <w:divBdr>
            <w:top w:val="none" w:sz="0" w:space="0" w:color="auto"/>
            <w:left w:val="none" w:sz="0" w:space="0" w:color="auto"/>
            <w:bottom w:val="none" w:sz="0" w:space="0" w:color="auto"/>
            <w:right w:val="none" w:sz="0" w:space="0" w:color="auto"/>
          </w:divBdr>
        </w:div>
        <w:div w:id="1417167901">
          <w:marLeft w:val="0"/>
          <w:marRight w:val="0"/>
          <w:marTop w:val="0"/>
          <w:marBottom w:val="0"/>
          <w:divBdr>
            <w:top w:val="none" w:sz="0" w:space="0" w:color="auto"/>
            <w:left w:val="none" w:sz="0" w:space="0" w:color="auto"/>
            <w:bottom w:val="none" w:sz="0" w:space="0" w:color="auto"/>
            <w:right w:val="none" w:sz="0" w:space="0" w:color="auto"/>
          </w:divBdr>
        </w:div>
        <w:div w:id="1450466365">
          <w:marLeft w:val="0"/>
          <w:marRight w:val="0"/>
          <w:marTop w:val="0"/>
          <w:marBottom w:val="0"/>
          <w:divBdr>
            <w:top w:val="none" w:sz="0" w:space="0" w:color="auto"/>
            <w:left w:val="none" w:sz="0" w:space="0" w:color="auto"/>
            <w:bottom w:val="none" w:sz="0" w:space="0" w:color="auto"/>
            <w:right w:val="none" w:sz="0" w:space="0" w:color="auto"/>
          </w:divBdr>
        </w:div>
        <w:div w:id="1573546159">
          <w:marLeft w:val="0"/>
          <w:marRight w:val="0"/>
          <w:marTop w:val="0"/>
          <w:marBottom w:val="0"/>
          <w:divBdr>
            <w:top w:val="none" w:sz="0" w:space="0" w:color="auto"/>
            <w:left w:val="none" w:sz="0" w:space="0" w:color="auto"/>
            <w:bottom w:val="none" w:sz="0" w:space="0" w:color="auto"/>
            <w:right w:val="none" w:sz="0" w:space="0" w:color="auto"/>
          </w:divBdr>
        </w:div>
        <w:div w:id="1676572655">
          <w:marLeft w:val="0"/>
          <w:marRight w:val="0"/>
          <w:marTop w:val="0"/>
          <w:marBottom w:val="0"/>
          <w:divBdr>
            <w:top w:val="none" w:sz="0" w:space="0" w:color="auto"/>
            <w:left w:val="none" w:sz="0" w:space="0" w:color="auto"/>
            <w:bottom w:val="none" w:sz="0" w:space="0" w:color="auto"/>
            <w:right w:val="none" w:sz="0" w:space="0" w:color="auto"/>
          </w:divBdr>
        </w:div>
        <w:div w:id="1764567923">
          <w:marLeft w:val="0"/>
          <w:marRight w:val="0"/>
          <w:marTop w:val="0"/>
          <w:marBottom w:val="0"/>
          <w:divBdr>
            <w:top w:val="none" w:sz="0" w:space="0" w:color="auto"/>
            <w:left w:val="none" w:sz="0" w:space="0" w:color="auto"/>
            <w:bottom w:val="none" w:sz="0" w:space="0" w:color="auto"/>
            <w:right w:val="none" w:sz="0" w:space="0" w:color="auto"/>
          </w:divBdr>
        </w:div>
        <w:div w:id="1842425599">
          <w:marLeft w:val="0"/>
          <w:marRight w:val="0"/>
          <w:marTop w:val="0"/>
          <w:marBottom w:val="0"/>
          <w:divBdr>
            <w:top w:val="none" w:sz="0" w:space="0" w:color="auto"/>
            <w:left w:val="none" w:sz="0" w:space="0" w:color="auto"/>
            <w:bottom w:val="none" w:sz="0" w:space="0" w:color="auto"/>
            <w:right w:val="none" w:sz="0" w:space="0" w:color="auto"/>
          </w:divBdr>
        </w:div>
        <w:div w:id="1865551431">
          <w:marLeft w:val="0"/>
          <w:marRight w:val="0"/>
          <w:marTop w:val="0"/>
          <w:marBottom w:val="0"/>
          <w:divBdr>
            <w:top w:val="none" w:sz="0" w:space="0" w:color="auto"/>
            <w:left w:val="none" w:sz="0" w:space="0" w:color="auto"/>
            <w:bottom w:val="none" w:sz="0" w:space="0" w:color="auto"/>
            <w:right w:val="none" w:sz="0" w:space="0" w:color="auto"/>
          </w:divBdr>
        </w:div>
        <w:div w:id="1895895011">
          <w:marLeft w:val="0"/>
          <w:marRight w:val="0"/>
          <w:marTop w:val="0"/>
          <w:marBottom w:val="0"/>
          <w:divBdr>
            <w:top w:val="none" w:sz="0" w:space="0" w:color="auto"/>
            <w:left w:val="none" w:sz="0" w:space="0" w:color="auto"/>
            <w:bottom w:val="none" w:sz="0" w:space="0" w:color="auto"/>
            <w:right w:val="none" w:sz="0" w:space="0" w:color="auto"/>
          </w:divBdr>
        </w:div>
      </w:divsChild>
    </w:div>
    <w:div w:id="820928028">
      <w:bodyDiv w:val="1"/>
      <w:marLeft w:val="0"/>
      <w:marRight w:val="0"/>
      <w:marTop w:val="0"/>
      <w:marBottom w:val="0"/>
      <w:divBdr>
        <w:top w:val="none" w:sz="0" w:space="0" w:color="auto"/>
        <w:left w:val="none" w:sz="0" w:space="0" w:color="auto"/>
        <w:bottom w:val="none" w:sz="0" w:space="0" w:color="auto"/>
        <w:right w:val="none" w:sz="0" w:space="0" w:color="auto"/>
      </w:divBdr>
    </w:div>
    <w:div w:id="826745112">
      <w:bodyDiv w:val="1"/>
      <w:marLeft w:val="0"/>
      <w:marRight w:val="0"/>
      <w:marTop w:val="0"/>
      <w:marBottom w:val="0"/>
      <w:divBdr>
        <w:top w:val="none" w:sz="0" w:space="0" w:color="auto"/>
        <w:left w:val="none" w:sz="0" w:space="0" w:color="auto"/>
        <w:bottom w:val="none" w:sz="0" w:space="0" w:color="auto"/>
        <w:right w:val="none" w:sz="0" w:space="0" w:color="auto"/>
      </w:divBdr>
    </w:div>
    <w:div w:id="830213382">
      <w:bodyDiv w:val="1"/>
      <w:marLeft w:val="0"/>
      <w:marRight w:val="0"/>
      <w:marTop w:val="0"/>
      <w:marBottom w:val="0"/>
      <w:divBdr>
        <w:top w:val="none" w:sz="0" w:space="0" w:color="auto"/>
        <w:left w:val="none" w:sz="0" w:space="0" w:color="auto"/>
        <w:bottom w:val="none" w:sz="0" w:space="0" w:color="auto"/>
        <w:right w:val="none" w:sz="0" w:space="0" w:color="auto"/>
      </w:divBdr>
    </w:div>
    <w:div w:id="836305238">
      <w:bodyDiv w:val="1"/>
      <w:marLeft w:val="0"/>
      <w:marRight w:val="0"/>
      <w:marTop w:val="0"/>
      <w:marBottom w:val="0"/>
      <w:divBdr>
        <w:top w:val="none" w:sz="0" w:space="0" w:color="auto"/>
        <w:left w:val="none" w:sz="0" w:space="0" w:color="auto"/>
        <w:bottom w:val="none" w:sz="0" w:space="0" w:color="auto"/>
        <w:right w:val="none" w:sz="0" w:space="0" w:color="auto"/>
      </w:divBdr>
    </w:div>
    <w:div w:id="845366071">
      <w:bodyDiv w:val="1"/>
      <w:marLeft w:val="0"/>
      <w:marRight w:val="0"/>
      <w:marTop w:val="0"/>
      <w:marBottom w:val="0"/>
      <w:divBdr>
        <w:top w:val="none" w:sz="0" w:space="0" w:color="auto"/>
        <w:left w:val="none" w:sz="0" w:space="0" w:color="auto"/>
        <w:bottom w:val="none" w:sz="0" w:space="0" w:color="auto"/>
        <w:right w:val="none" w:sz="0" w:space="0" w:color="auto"/>
      </w:divBdr>
    </w:div>
    <w:div w:id="859396189">
      <w:bodyDiv w:val="1"/>
      <w:marLeft w:val="0"/>
      <w:marRight w:val="0"/>
      <w:marTop w:val="0"/>
      <w:marBottom w:val="0"/>
      <w:divBdr>
        <w:top w:val="none" w:sz="0" w:space="0" w:color="auto"/>
        <w:left w:val="none" w:sz="0" w:space="0" w:color="auto"/>
        <w:bottom w:val="none" w:sz="0" w:space="0" w:color="auto"/>
        <w:right w:val="none" w:sz="0" w:space="0" w:color="auto"/>
      </w:divBdr>
    </w:div>
    <w:div w:id="890966207">
      <w:bodyDiv w:val="1"/>
      <w:marLeft w:val="0"/>
      <w:marRight w:val="0"/>
      <w:marTop w:val="0"/>
      <w:marBottom w:val="0"/>
      <w:divBdr>
        <w:top w:val="none" w:sz="0" w:space="0" w:color="auto"/>
        <w:left w:val="none" w:sz="0" w:space="0" w:color="auto"/>
        <w:bottom w:val="none" w:sz="0" w:space="0" w:color="auto"/>
        <w:right w:val="none" w:sz="0" w:space="0" w:color="auto"/>
      </w:divBdr>
    </w:div>
    <w:div w:id="900359939">
      <w:bodyDiv w:val="1"/>
      <w:marLeft w:val="0"/>
      <w:marRight w:val="0"/>
      <w:marTop w:val="0"/>
      <w:marBottom w:val="0"/>
      <w:divBdr>
        <w:top w:val="none" w:sz="0" w:space="0" w:color="auto"/>
        <w:left w:val="none" w:sz="0" w:space="0" w:color="auto"/>
        <w:bottom w:val="none" w:sz="0" w:space="0" w:color="auto"/>
        <w:right w:val="none" w:sz="0" w:space="0" w:color="auto"/>
      </w:divBdr>
      <w:divsChild>
        <w:div w:id="1263807254">
          <w:marLeft w:val="0"/>
          <w:marRight w:val="0"/>
          <w:marTop w:val="0"/>
          <w:marBottom w:val="0"/>
          <w:divBdr>
            <w:top w:val="none" w:sz="0" w:space="0" w:color="auto"/>
            <w:left w:val="none" w:sz="0" w:space="0" w:color="auto"/>
            <w:bottom w:val="none" w:sz="0" w:space="0" w:color="auto"/>
            <w:right w:val="none" w:sz="0" w:space="0" w:color="auto"/>
          </w:divBdr>
        </w:div>
        <w:div w:id="1411779634">
          <w:marLeft w:val="0"/>
          <w:marRight w:val="0"/>
          <w:marTop w:val="0"/>
          <w:marBottom w:val="0"/>
          <w:divBdr>
            <w:top w:val="none" w:sz="0" w:space="0" w:color="auto"/>
            <w:left w:val="none" w:sz="0" w:space="0" w:color="auto"/>
            <w:bottom w:val="none" w:sz="0" w:space="0" w:color="auto"/>
            <w:right w:val="none" w:sz="0" w:space="0" w:color="auto"/>
          </w:divBdr>
        </w:div>
        <w:div w:id="1789736128">
          <w:marLeft w:val="0"/>
          <w:marRight w:val="0"/>
          <w:marTop w:val="0"/>
          <w:marBottom w:val="0"/>
          <w:divBdr>
            <w:top w:val="none" w:sz="0" w:space="0" w:color="auto"/>
            <w:left w:val="none" w:sz="0" w:space="0" w:color="auto"/>
            <w:bottom w:val="none" w:sz="0" w:space="0" w:color="auto"/>
            <w:right w:val="none" w:sz="0" w:space="0" w:color="auto"/>
          </w:divBdr>
        </w:div>
        <w:div w:id="1795905010">
          <w:marLeft w:val="0"/>
          <w:marRight w:val="0"/>
          <w:marTop w:val="0"/>
          <w:marBottom w:val="0"/>
          <w:divBdr>
            <w:top w:val="none" w:sz="0" w:space="0" w:color="auto"/>
            <w:left w:val="none" w:sz="0" w:space="0" w:color="auto"/>
            <w:bottom w:val="none" w:sz="0" w:space="0" w:color="auto"/>
            <w:right w:val="none" w:sz="0" w:space="0" w:color="auto"/>
          </w:divBdr>
        </w:div>
        <w:div w:id="1825244535">
          <w:marLeft w:val="0"/>
          <w:marRight w:val="0"/>
          <w:marTop w:val="0"/>
          <w:marBottom w:val="0"/>
          <w:divBdr>
            <w:top w:val="none" w:sz="0" w:space="0" w:color="auto"/>
            <w:left w:val="none" w:sz="0" w:space="0" w:color="auto"/>
            <w:bottom w:val="none" w:sz="0" w:space="0" w:color="auto"/>
            <w:right w:val="none" w:sz="0" w:space="0" w:color="auto"/>
          </w:divBdr>
        </w:div>
      </w:divsChild>
    </w:div>
    <w:div w:id="920479958">
      <w:bodyDiv w:val="1"/>
      <w:marLeft w:val="0"/>
      <w:marRight w:val="0"/>
      <w:marTop w:val="0"/>
      <w:marBottom w:val="0"/>
      <w:divBdr>
        <w:top w:val="none" w:sz="0" w:space="0" w:color="auto"/>
        <w:left w:val="none" w:sz="0" w:space="0" w:color="auto"/>
        <w:bottom w:val="none" w:sz="0" w:space="0" w:color="auto"/>
        <w:right w:val="none" w:sz="0" w:space="0" w:color="auto"/>
      </w:divBdr>
    </w:div>
    <w:div w:id="923538933">
      <w:bodyDiv w:val="1"/>
      <w:marLeft w:val="0"/>
      <w:marRight w:val="0"/>
      <w:marTop w:val="0"/>
      <w:marBottom w:val="0"/>
      <w:divBdr>
        <w:top w:val="none" w:sz="0" w:space="0" w:color="auto"/>
        <w:left w:val="none" w:sz="0" w:space="0" w:color="auto"/>
        <w:bottom w:val="none" w:sz="0" w:space="0" w:color="auto"/>
        <w:right w:val="none" w:sz="0" w:space="0" w:color="auto"/>
      </w:divBdr>
    </w:div>
    <w:div w:id="953291838">
      <w:bodyDiv w:val="1"/>
      <w:marLeft w:val="0"/>
      <w:marRight w:val="0"/>
      <w:marTop w:val="0"/>
      <w:marBottom w:val="0"/>
      <w:divBdr>
        <w:top w:val="none" w:sz="0" w:space="0" w:color="auto"/>
        <w:left w:val="none" w:sz="0" w:space="0" w:color="auto"/>
        <w:bottom w:val="none" w:sz="0" w:space="0" w:color="auto"/>
        <w:right w:val="none" w:sz="0" w:space="0" w:color="auto"/>
      </w:divBdr>
    </w:div>
    <w:div w:id="970019199">
      <w:bodyDiv w:val="1"/>
      <w:marLeft w:val="0"/>
      <w:marRight w:val="0"/>
      <w:marTop w:val="0"/>
      <w:marBottom w:val="0"/>
      <w:divBdr>
        <w:top w:val="none" w:sz="0" w:space="0" w:color="auto"/>
        <w:left w:val="none" w:sz="0" w:space="0" w:color="auto"/>
        <w:bottom w:val="none" w:sz="0" w:space="0" w:color="auto"/>
        <w:right w:val="none" w:sz="0" w:space="0" w:color="auto"/>
      </w:divBdr>
    </w:div>
    <w:div w:id="980040391">
      <w:bodyDiv w:val="1"/>
      <w:marLeft w:val="0"/>
      <w:marRight w:val="0"/>
      <w:marTop w:val="0"/>
      <w:marBottom w:val="0"/>
      <w:divBdr>
        <w:top w:val="none" w:sz="0" w:space="0" w:color="auto"/>
        <w:left w:val="none" w:sz="0" w:space="0" w:color="auto"/>
        <w:bottom w:val="none" w:sz="0" w:space="0" w:color="auto"/>
        <w:right w:val="none" w:sz="0" w:space="0" w:color="auto"/>
      </w:divBdr>
    </w:div>
    <w:div w:id="980159487">
      <w:bodyDiv w:val="1"/>
      <w:marLeft w:val="0"/>
      <w:marRight w:val="0"/>
      <w:marTop w:val="0"/>
      <w:marBottom w:val="0"/>
      <w:divBdr>
        <w:top w:val="none" w:sz="0" w:space="0" w:color="auto"/>
        <w:left w:val="none" w:sz="0" w:space="0" w:color="auto"/>
        <w:bottom w:val="none" w:sz="0" w:space="0" w:color="auto"/>
        <w:right w:val="none" w:sz="0" w:space="0" w:color="auto"/>
      </w:divBdr>
    </w:div>
    <w:div w:id="1000695501">
      <w:bodyDiv w:val="1"/>
      <w:marLeft w:val="0"/>
      <w:marRight w:val="0"/>
      <w:marTop w:val="0"/>
      <w:marBottom w:val="0"/>
      <w:divBdr>
        <w:top w:val="none" w:sz="0" w:space="0" w:color="auto"/>
        <w:left w:val="none" w:sz="0" w:space="0" w:color="auto"/>
        <w:bottom w:val="none" w:sz="0" w:space="0" w:color="auto"/>
        <w:right w:val="none" w:sz="0" w:space="0" w:color="auto"/>
      </w:divBdr>
    </w:div>
    <w:div w:id="1004013025">
      <w:bodyDiv w:val="1"/>
      <w:marLeft w:val="0"/>
      <w:marRight w:val="0"/>
      <w:marTop w:val="0"/>
      <w:marBottom w:val="0"/>
      <w:divBdr>
        <w:top w:val="none" w:sz="0" w:space="0" w:color="auto"/>
        <w:left w:val="none" w:sz="0" w:space="0" w:color="auto"/>
        <w:bottom w:val="none" w:sz="0" w:space="0" w:color="auto"/>
        <w:right w:val="none" w:sz="0" w:space="0" w:color="auto"/>
      </w:divBdr>
      <w:divsChild>
        <w:div w:id="27073972">
          <w:marLeft w:val="0"/>
          <w:marRight w:val="0"/>
          <w:marTop w:val="0"/>
          <w:marBottom w:val="0"/>
          <w:divBdr>
            <w:top w:val="none" w:sz="0" w:space="0" w:color="auto"/>
            <w:left w:val="none" w:sz="0" w:space="0" w:color="auto"/>
            <w:bottom w:val="none" w:sz="0" w:space="0" w:color="auto"/>
            <w:right w:val="none" w:sz="0" w:space="0" w:color="auto"/>
          </w:divBdr>
        </w:div>
        <w:div w:id="44374885">
          <w:marLeft w:val="0"/>
          <w:marRight w:val="0"/>
          <w:marTop w:val="0"/>
          <w:marBottom w:val="0"/>
          <w:divBdr>
            <w:top w:val="none" w:sz="0" w:space="0" w:color="auto"/>
            <w:left w:val="none" w:sz="0" w:space="0" w:color="auto"/>
            <w:bottom w:val="none" w:sz="0" w:space="0" w:color="auto"/>
            <w:right w:val="none" w:sz="0" w:space="0" w:color="auto"/>
          </w:divBdr>
        </w:div>
        <w:div w:id="110902949">
          <w:marLeft w:val="0"/>
          <w:marRight w:val="0"/>
          <w:marTop w:val="0"/>
          <w:marBottom w:val="0"/>
          <w:divBdr>
            <w:top w:val="none" w:sz="0" w:space="0" w:color="auto"/>
            <w:left w:val="none" w:sz="0" w:space="0" w:color="auto"/>
            <w:bottom w:val="none" w:sz="0" w:space="0" w:color="auto"/>
            <w:right w:val="none" w:sz="0" w:space="0" w:color="auto"/>
          </w:divBdr>
        </w:div>
        <w:div w:id="123081641">
          <w:marLeft w:val="0"/>
          <w:marRight w:val="0"/>
          <w:marTop w:val="0"/>
          <w:marBottom w:val="0"/>
          <w:divBdr>
            <w:top w:val="none" w:sz="0" w:space="0" w:color="auto"/>
            <w:left w:val="none" w:sz="0" w:space="0" w:color="auto"/>
            <w:bottom w:val="none" w:sz="0" w:space="0" w:color="auto"/>
            <w:right w:val="none" w:sz="0" w:space="0" w:color="auto"/>
          </w:divBdr>
        </w:div>
        <w:div w:id="180359247">
          <w:marLeft w:val="0"/>
          <w:marRight w:val="0"/>
          <w:marTop w:val="0"/>
          <w:marBottom w:val="0"/>
          <w:divBdr>
            <w:top w:val="none" w:sz="0" w:space="0" w:color="auto"/>
            <w:left w:val="none" w:sz="0" w:space="0" w:color="auto"/>
            <w:bottom w:val="none" w:sz="0" w:space="0" w:color="auto"/>
            <w:right w:val="none" w:sz="0" w:space="0" w:color="auto"/>
          </w:divBdr>
        </w:div>
        <w:div w:id="239602193">
          <w:marLeft w:val="0"/>
          <w:marRight w:val="0"/>
          <w:marTop w:val="0"/>
          <w:marBottom w:val="0"/>
          <w:divBdr>
            <w:top w:val="none" w:sz="0" w:space="0" w:color="auto"/>
            <w:left w:val="none" w:sz="0" w:space="0" w:color="auto"/>
            <w:bottom w:val="none" w:sz="0" w:space="0" w:color="auto"/>
            <w:right w:val="none" w:sz="0" w:space="0" w:color="auto"/>
          </w:divBdr>
        </w:div>
        <w:div w:id="247884475">
          <w:marLeft w:val="0"/>
          <w:marRight w:val="0"/>
          <w:marTop w:val="0"/>
          <w:marBottom w:val="0"/>
          <w:divBdr>
            <w:top w:val="none" w:sz="0" w:space="0" w:color="auto"/>
            <w:left w:val="none" w:sz="0" w:space="0" w:color="auto"/>
            <w:bottom w:val="none" w:sz="0" w:space="0" w:color="auto"/>
            <w:right w:val="none" w:sz="0" w:space="0" w:color="auto"/>
          </w:divBdr>
        </w:div>
        <w:div w:id="250165763">
          <w:marLeft w:val="0"/>
          <w:marRight w:val="0"/>
          <w:marTop w:val="0"/>
          <w:marBottom w:val="0"/>
          <w:divBdr>
            <w:top w:val="none" w:sz="0" w:space="0" w:color="auto"/>
            <w:left w:val="none" w:sz="0" w:space="0" w:color="auto"/>
            <w:bottom w:val="none" w:sz="0" w:space="0" w:color="auto"/>
            <w:right w:val="none" w:sz="0" w:space="0" w:color="auto"/>
          </w:divBdr>
        </w:div>
        <w:div w:id="339089134">
          <w:marLeft w:val="0"/>
          <w:marRight w:val="0"/>
          <w:marTop w:val="0"/>
          <w:marBottom w:val="0"/>
          <w:divBdr>
            <w:top w:val="none" w:sz="0" w:space="0" w:color="auto"/>
            <w:left w:val="none" w:sz="0" w:space="0" w:color="auto"/>
            <w:bottom w:val="none" w:sz="0" w:space="0" w:color="auto"/>
            <w:right w:val="none" w:sz="0" w:space="0" w:color="auto"/>
          </w:divBdr>
        </w:div>
        <w:div w:id="342584910">
          <w:marLeft w:val="0"/>
          <w:marRight w:val="0"/>
          <w:marTop w:val="0"/>
          <w:marBottom w:val="0"/>
          <w:divBdr>
            <w:top w:val="none" w:sz="0" w:space="0" w:color="auto"/>
            <w:left w:val="none" w:sz="0" w:space="0" w:color="auto"/>
            <w:bottom w:val="none" w:sz="0" w:space="0" w:color="auto"/>
            <w:right w:val="none" w:sz="0" w:space="0" w:color="auto"/>
          </w:divBdr>
        </w:div>
        <w:div w:id="417483298">
          <w:marLeft w:val="0"/>
          <w:marRight w:val="0"/>
          <w:marTop w:val="0"/>
          <w:marBottom w:val="0"/>
          <w:divBdr>
            <w:top w:val="none" w:sz="0" w:space="0" w:color="auto"/>
            <w:left w:val="none" w:sz="0" w:space="0" w:color="auto"/>
            <w:bottom w:val="none" w:sz="0" w:space="0" w:color="auto"/>
            <w:right w:val="none" w:sz="0" w:space="0" w:color="auto"/>
          </w:divBdr>
        </w:div>
        <w:div w:id="459228851">
          <w:marLeft w:val="0"/>
          <w:marRight w:val="0"/>
          <w:marTop w:val="0"/>
          <w:marBottom w:val="0"/>
          <w:divBdr>
            <w:top w:val="none" w:sz="0" w:space="0" w:color="auto"/>
            <w:left w:val="none" w:sz="0" w:space="0" w:color="auto"/>
            <w:bottom w:val="none" w:sz="0" w:space="0" w:color="auto"/>
            <w:right w:val="none" w:sz="0" w:space="0" w:color="auto"/>
          </w:divBdr>
        </w:div>
        <w:div w:id="468942051">
          <w:marLeft w:val="0"/>
          <w:marRight w:val="0"/>
          <w:marTop w:val="0"/>
          <w:marBottom w:val="0"/>
          <w:divBdr>
            <w:top w:val="none" w:sz="0" w:space="0" w:color="auto"/>
            <w:left w:val="none" w:sz="0" w:space="0" w:color="auto"/>
            <w:bottom w:val="none" w:sz="0" w:space="0" w:color="auto"/>
            <w:right w:val="none" w:sz="0" w:space="0" w:color="auto"/>
          </w:divBdr>
        </w:div>
        <w:div w:id="483670268">
          <w:marLeft w:val="0"/>
          <w:marRight w:val="0"/>
          <w:marTop w:val="0"/>
          <w:marBottom w:val="0"/>
          <w:divBdr>
            <w:top w:val="none" w:sz="0" w:space="0" w:color="auto"/>
            <w:left w:val="none" w:sz="0" w:space="0" w:color="auto"/>
            <w:bottom w:val="none" w:sz="0" w:space="0" w:color="auto"/>
            <w:right w:val="none" w:sz="0" w:space="0" w:color="auto"/>
          </w:divBdr>
        </w:div>
        <w:div w:id="501815890">
          <w:marLeft w:val="0"/>
          <w:marRight w:val="0"/>
          <w:marTop w:val="0"/>
          <w:marBottom w:val="0"/>
          <w:divBdr>
            <w:top w:val="none" w:sz="0" w:space="0" w:color="auto"/>
            <w:left w:val="none" w:sz="0" w:space="0" w:color="auto"/>
            <w:bottom w:val="none" w:sz="0" w:space="0" w:color="auto"/>
            <w:right w:val="none" w:sz="0" w:space="0" w:color="auto"/>
          </w:divBdr>
        </w:div>
        <w:div w:id="536896899">
          <w:marLeft w:val="0"/>
          <w:marRight w:val="0"/>
          <w:marTop w:val="0"/>
          <w:marBottom w:val="0"/>
          <w:divBdr>
            <w:top w:val="none" w:sz="0" w:space="0" w:color="auto"/>
            <w:left w:val="none" w:sz="0" w:space="0" w:color="auto"/>
            <w:bottom w:val="none" w:sz="0" w:space="0" w:color="auto"/>
            <w:right w:val="none" w:sz="0" w:space="0" w:color="auto"/>
          </w:divBdr>
        </w:div>
        <w:div w:id="559630017">
          <w:marLeft w:val="0"/>
          <w:marRight w:val="0"/>
          <w:marTop w:val="0"/>
          <w:marBottom w:val="0"/>
          <w:divBdr>
            <w:top w:val="none" w:sz="0" w:space="0" w:color="auto"/>
            <w:left w:val="none" w:sz="0" w:space="0" w:color="auto"/>
            <w:bottom w:val="none" w:sz="0" w:space="0" w:color="auto"/>
            <w:right w:val="none" w:sz="0" w:space="0" w:color="auto"/>
          </w:divBdr>
        </w:div>
        <w:div w:id="595098171">
          <w:marLeft w:val="0"/>
          <w:marRight w:val="0"/>
          <w:marTop w:val="0"/>
          <w:marBottom w:val="0"/>
          <w:divBdr>
            <w:top w:val="none" w:sz="0" w:space="0" w:color="auto"/>
            <w:left w:val="none" w:sz="0" w:space="0" w:color="auto"/>
            <w:bottom w:val="none" w:sz="0" w:space="0" w:color="auto"/>
            <w:right w:val="none" w:sz="0" w:space="0" w:color="auto"/>
          </w:divBdr>
        </w:div>
        <w:div w:id="669989205">
          <w:marLeft w:val="0"/>
          <w:marRight w:val="0"/>
          <w:marTop w:val="0"/>
          <w:marBottom w:val="0"/>
          <w:divBdr>
            <w:top w:val="none" w:sz="0" w:space="0" w:color="auto"/>
            <w:left w:val="none" w:sz="0" w:space="0" w:color="auto"/>
            <w:bottom w:val="none" w:sz="0" w:space="0" w:color="auto"/>
            <w:right w:val="none" w:sz="0" w:space="0" w:color="auto"/>
          </w:divBdr>
        </w:div>
        <w:div w:id="702829338">
          <w:marLeft w:val="0"/>
          <w:marRight w:val="0"/>
          <w:marTop w:val="0"/>
          <w:marBottom w:val="0"/>
          <w:divBdr>
            <w:top w:val="none" w:sz="0" w:space="0" w:color="auto"/>
            <w:left w:val="none" w:sz="0" w:space="0" w:color="auto"/>
            <w:bottom w:val="none" w:sz="0" w:space="0" w:color="auto"/>
            <w:right w:val="none" w:sz="0" w:space="0" w:color="auto"/>
          </w:divBdr>
        </w:div>
        <w:div w:id="717168730">
          <w:marLeft w:val="0"/>
          <w:marRight w:val="0"/>
          <w:marTop w:val="0"/>
          <w:marBottom w:val="0"/>
          <w:divBdr>
            <w:top w:val="none" w:sz="0" w:space="0" w:color="auto"/>
            <w:left w:val="none" w:sz="0" w:space="0" w:color="auto"/>
            <w:bottom w:val="none" w:sz="0" w:space="0" w:color="auto"/>
            <w:right w:val="none" w:sz="0" w:space="0" w:color="auto"/>
          </w:divBdr>
        </w:div>
        <w:div w:id="729424861">
          <w:marLeft w:val="0"/>
          <w:marRight w:val="0"/>
          <w:marTop w:val="0"/>
          <w:marBottom w:val="0"/>
          <w:divBdr>
            <w:top w:val="none" w:sz="0" w:space="0" w:color="auto"/>
            <w:left w:val="none" w:sz="0" w:space="0" w:color="auto"/>
            <w:bottom w:val="none" w:sz="0" w:space="0" w:color="auto"/>
            <w:right w:val="none" w:sz="0" w:space="0" w:color="auto"/>
          </w:divBdr>
        </w:div>
        <w:div w:id="738866868">
          <w:marLeft w:val="0"/>
          <w:marRight w:val="0"/>
          <w:marTop w:val="0"/>
          <w:marBottom w:val="0"/>
          <w:divBdr>
            <w:top w:val="none" w:sz="0" w:space="0" w:color="auto"/>
            <w:left w:val="none" w:sz="0" w:space="0" w:color="auto"/>
            <w:bottom w:val="none" w:sz="0" w:space="0" w:color="auto"/>
            <w:right w:val="none" w:sz="0" w:space="0" w:color="auto"/>
          </w:divBdr>
        </w:div>
        <w:div w:id="792020761">
          <w:marLeft w:val="0"/>
          <w:marRight w:val="0"/>
          <w:marTop w:val="0"/>
          <w:marBottom w:val="0"/>
          <w:divBdr>
            <w:top w:val="none" w:sz="0" w:space="0" w:color="auto"/>
            <w:left w:val="none" w:sz="0" w:space="0" w:color="auto"/>
            <w:bottom w:val="none" w:sz="0" w:space="0" w:color="auto"/>
            <w:right w:val="none" w:sz="0" w:space="0" w:color="auto"/>
          </w:divBdr>
        </w:div>
        <w:div w:id="917326626">
          <w:marLeft w:val="0"/>
          <w:marRight w:val="0"/>
          <w:marTop w:val="0"/>
          <w:marBottom w:val="0"/>
          <w:divBdr>
            <w:top w:val="none" w:sz="0" w:space="0" w:color="auto"/>
            <w:left w:val="none" w:sz="0" w:space="0" w:color="auto"/>
            <w:bottom w:val="none" w:sz="0" w:space="0" w:color="auto"/>
            <w:right w:val="none" w:sz="0" w:space="0" w:color="auto"/>
          </w:divBdr>
        </w:div>
        <w:div w:id="980159231">
          <w:marLeft w:val="0"/>
          <w:marRight w:val="0"/>
          <w:marTop w:val="0"/>
          <w:marBottom w:val="0"/>
          <w:divBdr>
            <w:top w:val="none" w:sz="0" w:space="0" w:color="auto"/>
            <w:left w:val="none" w:sz="0" w:space="0" w:color="auto"/>
            <w:bottom w:val="none" w:sz="0" w:space="0" w:color="auto"/>
            <w:right w:val="none" w:sz="0" w:space="0" w:color="auto"/>
          </w:divBdr>
        </w:div>
        <w:div w:id="1001927927">
          <w:marLeft w:val="0"/>
          <w:marRight w:val="0"/>
          <w:marTop w:val="0"/>
          <w:marBottom w:val="0"/>
          <w:divBdr>
            <w:top w:val="none" w:sz="0" w:space="0" w:color="auto"/>
            <w:left w:val="none" w:sz="0" w:space="0" w:color="auto"/>
            <w:bottom w:val="none" w:sz="0" w:space="0" w:color="auto"/>
            <w:right w:val="none" w:sz="0" w:space="0" w:color="auto"/>
          </w:divBdr>
        </w:div>
        <w:div w:id="1063329581">
          <w:marLeft w:val="0"/>
          <w:marRight w:val="0"/>
          <w:marTop w:val="0"/>
          <w:marBottom w:val="0"/>
          <w:divBdr>
            <w:top w:val="none" w:sz="0" w:space="0" w:color="auto"/>
            <w:left w:val="none" w:sz="0" w:space="0" w:color="auto"/>
            <w:bottom w:val="none" w:sz="0" w:space="0" w:color="auto"/>
            <w:right w:val="none" w:sz="0" w:space="0" w:color="auto"/>
          </w:divBdr>
        </w:div>
        <w:div w:id="1095634045">
          <w:marLeft w:val="0"/>
          <w:marRight w:val="0"/>
          <w:marTop w:val="0"/>
          <w:marBottom w:val="0"/>
          <w:divBdr>
            <w:top w:val="none" w:sz="0" w:space="0" w:color="auto"/>
            <w:left w:val="none" w:sz="0" w:space="0" w:color="auto"/>
            <w:bottom w:val="none" w:sz="0" w:space="0" w:color="auto"/>
            <w:right w:val="none" w:sz="0" w:space="0" w:color="auto"/>
          </w:divBdr>
        </w:div>
        <w:div w:id="1107165339">
          <w:marLeft w:val="0"/>
          <w:marRight w:val="0"/>
          <w:marTop w:val="0"/>
          <w:marBottom w:val="0"/>
          <w:divBdr>
            <w:top w:val="none" w:sz="0" w:space="0" w:color="auto"/>
            <w:left w:val="none" w:sz="0" w:space="0" w:color="auto"/>
            <w:bottom w:val="none" w:sz="0" w:space="0" w:color="auto"/>
            <w:right w:val="none" w:sz="0" w:space="0" w:color="auto"/>
          </w:divBdr>
        </w:div>
        <w:div w:id="1140226434">
          <w:marLeft w:val="0"/>
          <w:marRight w:val="0"/>
          <w:marTop w:val="0"/>
          <w:marBottom w:val="0"/>
          <w:divBdr>
            <w:top w:val="none" w:sz="0" w:space="0" w:color="auto"/>
            <w:left w:val="none" w:sz="0" w:space="0" w:color="auto"/>
            <w:bottom w:val="none" w:sz="0" w:space="0" w:color="auto"/>
            <w:right w:val="none" w:sz="0" w:space="0" w:color="auto"/>
          </w:divBdr>
        </w:div>
        <w:div w:id="1157384681">
          <w:marLeft w:val="0"/>
          <w:marRight w:val="0"/>
          <w:marTop w:val="0"/>
          <w:marBottom w:val="0"/>
          <w:divBdr>
            <w:top w:val="none" w:sz="0" w:space="0" w:color="auto"/>
            <w:left w:val="none" w:sz="0" w:space="0" w:color="auto"/>
            <w:bottom w:val="none" w:sz="0" w:space="0" w:color="auto"/>
            <w:right w:val="none" w:sz="0" w:space="0" w:color="auto"/>
          </w:divBdr>
        </w:div>
        <w:div w:id="1215198457">
          <w:marLeft w:val="0"/>
          <w:marRight w:val="0"/>
          <w:marTop w:val="0"/>
          <w:marBottom w:val="0"/>
          <w:divBdr>
            <w:top w:val="none" w:sz="0" w:space="0" w:color="auto"/>
            <w:left w:val="none" w:sz="0" w:space="0" w:color="auto"/>
            <w:bottom w:val="none" w:sz="0" w:space="0" w:color="auto"/>
            <w:right w:val="none" w:sz="0" w:space="0" w:color="auto"/>
          </w:divBdr>
        </w:div>
        <w:div w:id="1241527795">
          <w:marLeft w:val="0"/>
          <w:marRight w:val="0"/>
          <w:marTop w:val="0"/>
          <w:marBottom w:val="0"/>
          <w:divBdr>
            <w:top w:val="none" w:sz="0" w:space="0" w:color="auto"/>
            <w:left w:val="none" w:sz="0" w:space="0" w:color="auto"/>
            <w:bottom w:val="none" w:sz="0" w:space="0" w:color="auto"/>
            <w:right w:val="none" w:sz="0" w:space="0" w:color="auto"/>
          </w:divBdr>
        </w:div>
        <w:div w:id="1257978766">
          <w:marLeft w:val="0"/>
          <w:marRight w:val="0"/>
          <w:marTop w:val="0"/>
          <w:marBottom w:val="0"/>
          <w:divBdr>
            <w:top w:val="none" w:sz="0" w:space="0" w:color="auto"/>
            <w:left w:val="none" w:sz="0" w:space="0" w:color="auto"/>
            <w:bottom w:val="none" w:sz="0" w:space="0" w:color="auto"/>
            <w:right w:val="none" w:sz="0" w:space="0" w:color="auto"/>
          </w:divBdr>
        </w:div>
        <w:div w:id="1269656884">
          <w:marLeft w:val="0"/>
          <w:marRight w:val="0"/>
          <w:marTop w:val="0"/>
          <w:marBottom w:val="0"/>
          <w:divBdr>
            <w:top w:val="none" w:sz="0" w:space="0" w:color="auto"/>
            <w:left w:val="none" w:sz="0" w:space="0" w:color="auto"/>
            <w:bottom w:val="none" w:sz="0" w:space="0" w:color="auto"/>
            <w:right w:val="none" w:sz="0" w:space="0" w:color="auto"/>
          </w:divBdr>
        </w:div>
        <w:div w:id="1317220458">
          <w:marLeft w:val="0"/>
          <w:marRight w:val="0"/>
          <w:marTop w:val="0"/>
          <w:marBottom w:val="0"/>
          <w:divBdr>
            <w:top w:val="none" w:sz="0" w:space="0" w:color="auto"/>
            <w:left w:val="none" w:sz="0" w:space="0" w:color="auto"/>
            <w:bottom w:val="none" w:sz="0" w:space="0" w:color="auto"/>
            <w:right w:val="none" w:sz="0" w:space="0" w:color="auto"/>
          </w:divBdr>
        </w:div>
        <w:div w:id="1339505584">
          <w:marLeft w:val="0"/>
          <w:marRight w:val="0"/>
          <w:marTop w:val="0"/>
          <w:marBottom w:val="0"/>
          <w:divBdr>
            <w:top w:val="none" w:sz="0" w:space="0" w:color="auto"/>
            <w:left w:val="none" w:sz="0" w:space="0" w:color="auto"/>
            <w:bottom w:val="none" w:sz="0" w:space="0" w:color="auto"/>
            <w:right w:val="none" w:sz="0" w:space="0" w:color="auto"/>
          </w:divBdr>
        </w:div>
        <w:div w:id="1419448252">
          <w:marLeft w:val="0"/>
          <w:marRight w:val="0"/>
          <w:marTop w:val="0"/>
          <w:marBottom w:val="0"/>
          <w:divBdr>
            <w:top w:val="none" w:sz="0" w:space="0" w:color="auto"/>
            <w:left w:val="none" w:sz="0" w:space="0" w:color="auto"/>
            <w:bottom w:val="none" w:sz="0" w:space="0" w:color="auto"/>
            <w:right w:val="none" w:sz="0" w:space="0" w:color="auto"/>
          </w:divBdr>
        </w:div>
        <w:div w:id="1429348855">
          <w:marLeft w:val="0"/>
          <w:marRight w:val="0"/>
          <w:marTop w:val="0"/>
          <w:marBottom w:val="0"/>
          <w:divBdr>
            <w:top w:val="none" w:sz="0" w:space="0" w:color="auto"/>
            <w:left w:val="none" w:sz="0" w:space="0" w:color="auto"/>
            <w:bottom w:val="none" w:sz="0" w:space="0" w:color="auto"/>
            <w:right w:val="none" w:sz="0" w:space="0" w:color="auto"/>
          </w:divBdr>
        </w:div>
        <w:div w:id="1436167850">
          <w:marLeft w:val="0"/>
          <w:marRight w:val="0"/>
          <w:marTop w:val="0"/>
          <w:marBottom w:val="0"/>
          <w:divBdr>
            <w:top w:val="none" w:sz="0" w:space="0" w:color="auto"/>
            <w:left w:val="none" w:sz="0" w:space="0" w:color="auto"/>
            <w:bottom w:val="none" w:sz="0" w:space="0" w:color="auto"/>
            <w:right w:val="none" w:sz="0" w:space="0" w:color="auto"/>
          </w:divBdr>
        </w:div>
        <w:div w:id="1610355311">
          <w:marLeft w:val="0"/>
          <w:marRight w:val="0"/>
          <w:marTop w:val="0"/>
          <w:marBottom w:val="0"/>
          <w:divBdr>
            <w:top w:val="none" w:sz="0" w:space="0" w:color="auto"/>
            <w:left w:val="none" w:sz="0" w:space="0" w:color="auto"/>
            <w:bottom w:val="none" w:sz="0" w:space="0" w:color="auto"/>
            <w:right w:val="none" w:sz="0" w:space="0" w:color="auto"/>
          </w:divBdr>
        </w:div>
        <w:div w:id="1642422316">
          <w:marLeft w:val="0"/>
          <w:marRight w:val="0"/>
          <w:marTop w:val="0"/>
          <w:marBottom w:val="0"/>
          <w:divBdr>
            <w:top w:val="none" w:sz="0" w:space="0" w:color="auto"/>
            <w:left w:val="none" w:sz="0" w:space="0" w:color="auto"/>
            <w:bottom w:val="none" w:sz="0" w:space="0" w:color="auto"/>
            <w:right w:val="none" w:sz="0" w:space="0" w:color="auto"/>
          </w:divBdr>
        </w:div>
        <w:div w:id="1648431856">
          <w:marLeft w:val="0"/>
          <w:marRight w:val="0"/>
          <w:marTop w:val="0"/>
          <w:marBottom w:val="0"/>
          <w:divBdr>
            <w:top w:val="none" w:sz="0" w:space="0" w:color="auto"/>
            <w:left w:val="none" w:sz="0" w:space="0" w:color="auto"/>
            <w:bottom w:val="none" w:sz="0" w:space="0" w:color="auto"/>
            <w:right w:val="none" w:sz="0" w:space="0" w:color="auto"/>
          </w:divBdr>
        </w:div>
        <w:div w:id="1662543339">
          <w:marLeft w:val="0"/>
          <w:marRight w:val="0"/>
          <w:marTop w:val="0"/>
          <w:marBottom w:val="0"/>
          <w:divBdr>
            <w:top w:val="none" w:sz="0" w:space="0" w:color="auto"/>
            <w:left w:val="none" w:sz="0" w:space="0" w:color="auto"/>
            <w:bottom w:val="none" w:sz="0" w:space="0" w:color="auto"/>
            <w:right w:val="none" w:sz="0" w:space="0" w:color="auto"/>
          </w:divBdr>
        </w:div>
        <w:div w:id="1703549723">
          <w:marLeft w:val="0"/>
          <w:marRight w:val="0"/>
          <w:marTop w:val="0"/>
          <w:marBottom w:val="0"/>
          <w:divBdr>
            <w:top w:val="none" w:sz="0" w:space="0" w:color="auto"/>
            <w:left w:val="none" w:sz="0" w:space="0" w:color="auto"/>
            <w:bottom w:val="none" w:sz="0" w:space="0" w:color="auto"/>
            <w:right w:val="none" w:sz="0" w:space="0" w:color="auto"/>
          </w:divBdr>
        </w:div>
        <w:div w:id="1769615135">
          <w:marLeft w:val="0"/>
          <w:marRight w:val="0"/>
          <w:marTop w:val="0"/>
          <w:marBottom w:val="0"/>
          <w:divBdr>
            <w:top w:val="none" w:sz="0" w:space="0" w:color="auto"/>
            <w:left w:val="none" w:sz="0" w:space="0" w:color="auto"/>
            <w:bottom w:val="none" w:sz="0" w:space="0" w:color="auto"/>
            <w:right w:val="none" w:sz="0" w:space="0" w:color="auto"/>
          </w:divBdr>
        </w:div>
        <w:div w:id="1784574653">
          <w:marLeft w:val="0"/>
          <w:marRight w:val="0"/>
          <w:marTop w:val="0"/>
          <w:marBottom w:val="0"/>
          <w:divBdr>
            <w:top w:val="none" w:sz="0" w:space="0" w:color="auto"/>
            <w:left w:val="none" w:sz="0" w:space="0" w:color="auto"/>
            <w:bottom w:val="none" w:sz="0" w:space="0" w:color="auto"/>
            <w:right w:val="none" w:sz="0" w:space="0" w:color="auto"/>
          </w:divBdr>
        </w:div>
        <w:div w:id="1801604234">
          <w:marLeft w:val="0"/>
          <w:marRight w:val="0"/>
          <w:marTop w:val="0"/>
          <w:marBottom w:val="0"/>
          <w:divBdr>
            <w:top w:val="none" w:sz="0" w:space="0" w:color="auto"/>
            <w:left w:val="none" w:sz="0" w:space="0" w:color="auto"/>
            <w:bottom w:val="none" w:sz="0" w:space="0" w:color="auto"/>
            <w:right w:val="none" w:sz="0" w:space="0" w:color="auto"/>
          </w:divBdr>
        </w:div>
        <w:div w:id="1953049339">
          <w:marLeft w:val="0"/>
          <w:marRight w:val="0"/>
          <w:marTop w:val="0"/>
          <w:marBottom w:val="0"/>
          <w:divBdr>
            <w:top w:val="none" w:sz="0" w:space="0" w:color="auto"/>
            <w:left w:val="none" w:sz="0" w:space="0" w:color="auto"/>
            <w:bottom w:val="none" w:sz="0" w:space="0" w:color="auto"/>
            <w:right w:val="none" w:sz="0" w:space="0" w:color="auto"/>
          </w:divBdr>
        </w:div>
        <w:div w:id="1973560612">
          <w:marLeft w:val="0"/>
          <w:marRight w:val="0"/>
          <w:marTop w:val="0"/>
          <w:marBottom w:val="0"/>
          <w:divBdr>
            <w:top w:val="none" w:sz="0" w:space="0" w:color="auto"/>
            <w:left w:val="none" w:sz="0" w:space="0" w:color="auto"/>
            <w:bottom w:val="none" w:sz="0" w:space="0" w:color="auto"/>
            <w:right w:val="none" w:sz="0" w:space="0" w:color="auto"/>
          </w:divBdr>
        </w:div>
        <w:div w:id="2005432068">
          <w:marLeft w:val="0"/>
          <w:marRight w:val="0"/>
          <w:marTop w:val="0"/>
          <w:marBottom w:val="0"/>
          <w:divBdr>
            <w:top w:val="none" w:sz="0" w:space="0" w:color="auto"/>
            <w:left w:val="none" w:sz="0" w:space="0" w:color="auto"/>
            <w:bottom w:val="none" w:sz="0" w:space="0" w:color="auto"/>
            <w:right w:val="none" w:sz="0" w:space="0" w:color="auto"/>
          </w:divBdr>
        </w:div>
        <w:div w:id="2019845744">
          <w:marLeft w:val="0"/>
          <w:marRight w:val="0"/>
          <w:marTop w:val="0"/>
          <w:marBottom w:val="0"/>
          <w:divBdr>
            <w:top w:val="none" w:sz="0" w:space="0" w:color="auto"/>
            <w:left w:val="none" w:sz="0" w:space="0" w:color="auto"/>
            <w:bottom w:val="none" w:sz="0" w:space="0" w:color="auto"/>
            <w:right w:val="none" w:sz="0" w:space="0" w:color="auto"/>
          </w:divBdr>
        </w:div>
        <w:div w:id="2030132578">
          <w:marLeft w:val="0"/>
          <w:marRight w:val="0"/>
          <w:marTop w:val="0"/>
          <w:marBottom w:val="0"/>
          <w:divBdr>
            <w:top w:val="none" w:sz="0" w:space="0" w:color="auto"/>
            <w:left w:val="none" w:sz="0" w:space="0" w:color="auto"/>
            <w:bottom w:val="none" w:sz="0" w:space="0" w:color="auto"/>
            <w:right w:val="none" w:sz="0" w:space="0" w:color="auto"/>
          </w:divBdr>
        </w:div>
        <w:div w:id="2043246022">
          <w:marLeft w:val="0"/>
          <w:marRight w:val="0"/>
          <w:marTop w:val="0"/>
          <w:marBottom w:val="0"/>
          <w:divBdr>
            <w:top w:val="none" w:sz="0" w:space="0" w:color="auto"/>
            <w:left w:val="none" w:sz="0" w:space="0" w:color="auto"/>
            <w:bottom w:val="none" w:sz="0" w:space="0" w:color="auto"/>
            <w:right w:val="none" w:sz="0" w:space="0" w:color="auto"/>
          </w:divBdr>
        </w:div>
        <w:div w:id="2044788885">
          <w:marLeft w:val="0"/>
          <w:marRight w:val="0"/>
          <w:marTop w:val="0"/>
          <w:marBottom w:val="0"/>
          <w:divBdr>
            <w:top w:val="none" w:sz="0" w:space="0" w:color="auto"/>
            <w:left w:val="none" w:sz="0" w:space="0" w:color="auto"/>
            <w:bottom w:val="none" w:sz="0" w:space="0" w:color="auto"/>
            <w:right w:val="none" w:sz="0" w:space="0" w:color="auto"/>
          </w:divBdr>
        </w:div>
        <w:div w:id="2141653638">
          <w:marLeft w:val="0"/>
          <w:marRight w:val="0"/>
          <w:marTop w:val="0"/>
          <w:marBottom w:val="0"/>
          <w:divBdr>
            <w:top w:val="none" w:sz="0" w:space="0" w:color="auto"/>
            <w:left w:val="none" w:sz="0" w:space="0" w:color="auto"/>
            <w:bottom w:val="none" w:sz="0" w:space="0" w:color="auto"/>
            <w:right w:val="none" w:sz="0" w:space="0" w:color="auto"/>
          </w:divBdr>
        </w:div>
      </w:divsChild>
    </w:div>
    <w:div w:id="1019890673">
      <w:bodyDiv w:val="1"/>
      <w:marLeft w:val="0"/>
      <w:marRight w:val="0"/>
      <w:marTop w:val="0"/>
      <w:marBottom w:val="0"/>
      <w:divBdr>
        <w:top w:val="none" w:sz="0" w:space="0" w:color="auto"/>
        <w:left w:val="none" w:sz="0" w:space="0" w:color="auto"/>
        <w:bottom w:val="none" w:sz="0" w:space="0" w:color="auto"/>
        <w:right w:val="none" w:sz="0" w:space="0" w:color="auto"/>
      </w:divBdr>
    </w:div>
    <w:div w:id="1026561437">
      <w:bodyDiv w:val="1"/>
      <w:marLeft w:val="0"/>
      <w:marRight w:val="0"/>
      <w:marTop w:val="0"/>
      <w:marBottom w:val="0"/>
      <w:divBdr>
        <w:top w:val="none" w:sz="0" w:space="0" w:color="auto"/>
        <w:left w:val="none" w:sz="0" w:space="0" w:color="auto"/>
        <w:bottom w:val="none" w:sz="0" w:space="0" w:color="auto"/>
        <w:right w:val="none" w:sz="0" w:space="0" w:color="auto"/>
      </w:divBdr>
    </w:div>
    <w:div w:id="1057436601">
      <w:bodyDiv w:val="1"/>
      <w:marLeft w:val="0"/>
      <w:marRight w:val="0"/>
      <w:marTop w:val="0"/>
      <w:marBottom w:val="0"/>
      <w:divBdr>
        <w:top w:val="none" w:sz="0" w:space="0" w:color="auto"/>
        <w:left w:val="none" w:sz="0" w:space="0" w:color="auto"/>
        <w:bottom w:val="none" w:sz="0" w:space="0" w:color="auto"/>
        <w:right w:val="none" w:sz="0" w:space="0" w:color="auto"/>
      </w:divBdr>
    </w:div>
    <w:div w:id="1069764497">
      <w:bodyDiv w:val="1"/>
      <w:marLeft w:val="0"/>
      <w:marRight w:val="0"/>
      <w:marTop w:val="0"/>
      <w:marBottom w:val="0"/>
      <w:divBdr>
        <w:top w:val="none" w:sz="0" w:space="0" w:color="auto"/>
        <w:left w:val="none" w:sz="0" w:space="0" w:color="auto"/>
        <w:bottom w:val="none" w:sz="0" w:space="0" w:color="auto"/>
        <w:right w:val="none" w:sz="0" w:space="0" w:color="auto"/>
      </w:divBdr>
    </w:div>
    <w:div w:id="1101533343">
      <w:bodyDiv w:val="1"/>
      <w:marLeft w:val="0"/>
      <w:marRight w:val="0"/>
      <w:marTop w:val="0"/>
      <w:marBottom w:val="0"/>
      <w:divBdr>
        <w:top w:val="none" w:sz="0" w:space="0" w:color="auto"/>
        <w:left w:val="none" w:sz="0" w:space="0" w:color="auto"/>
        <w:bottom w:val="none" w:sz="0" w:space="0" w:color="auto"/>
        <w:right w:val="none" w:sz="0" w:space="0" w:color="auto"/>
      </w:divBdr>
    </w:div>
    <w:div w:id="1108088395">
      <w:bodyDiv w:val="1"/>
      <w:marLeft w:val="0"/>
      <w:marRight w:val="0"/>
      <w:marTop w:val="0"/>
      <w:marBottom w:val="0"/>
      <w:divBdr>
        <w:top w:val="none" w:sz="0" w:space="0" w:color="auto"/>
        <w:left w:val="none" w:sz="0" w:space="0" w:color="auto"/>
        <w:bottom w:val="none" w:sz="0" w:space="0" w:color="auto"/>
        <w:right w:val="none" w:sz="0" w:space="0" w:color="auto"/>
      </w:divBdr>
    </w:div>
    <w:div w:id="1114326878">
      <w:bodyDiv w:val="1"/>
      <w:marLeft w:val="0"/>
      <w:marRight w:val="0"/>
      <w:marTop w:val="0"/>
      <w:marBottom w:val="0"/>
      <w:divBdr>
        <w:top w:val="none" w:sz="0" w:space="0" w:color="auto"/>
        <w:left w:val="none" w:sz="0" w:space="0" w:color="auto"/>
        <w:bottom w:val="none" w:sz="0" w:space="0" w:color="auto"/>
        <w:right w:val="none" w:sz="0" w:space="0" w:color="auto"/>
      </w:divBdr>
    </w:div>
    <w:div w:id="1123303113">
      <w:bodyDiv w:val="1"/>
      <w:marLeft w:val="0"/>
      <w:marRight w:val="0"/>
      <w:marTop w:val="0"/>
      <w:marBottom w:val="0"/>
      <w:divBdr>
        <w:top w:val="none" w:sz="0" w:space="0" w:color="auto"/>
        <w:left w:val="none" w:sz="0" w:space="0" w:color="auto"/>
        <w:bottom w:val="none" w:sz="0" w:space="0" w:color="auto"/>
        <w:right w:val="none" w:sz="0" w:space="0" w:color="auto"/>
      </w:divBdr>
      <w:divsChild>
        <w:div w:id="1514687">
          <w:marLeft w:val="0"/>
          <w:marRight w:val="0"/>
          <w:marTop w:val="0"/>
          <w:marBottom w:val="0"/>
          <w:divBdr>
            <w:top w:val="none" w:sz="0" w:space="0" w:color="auto"/>
            <w:left w:val="none" w:sz="0" w:space="0" w:color="auto"/>
            <w:bottom w:val="none" w:sz="0" w:space="0" w:color="auto"/>
            <w:right w:val="none" w:sz="0" w:space="0" w:color="auto"/>
          </w:divBdr>
        </w:div>
        <w:div w:id="161168598">
          <w:marLeft w:val="0"/>
          <w:marRight w:val="0"/>
          <w:marTop w:val="0"/>
          <w:marBottom w:val="0"/>
          <w:divBdr>
            <w:top w:val="none" w:sz="0" w:space="0" w:color="auto"/>
            <w:left w:val="none" w:sz="0" w:space="0" w:color="auto"/>
            <w:bottom w:val="none" w:sz="0" w:space="0" w:color="auto"/>
            <w:right w:val="none" w:sz="0" w:space="0" w:color="auto"/>
          </w:divBdr>
        </w:div>
        <w:div w:id="202864188">
          <w:marLeft w:val="0"/>
          <w:marRight w:val="0"/>
          <w:marTop w:val="0"/>
          <w:marBottom w:val="0"/>
          <w:divBdr>
            <w:top w:val="none" w:sz="0" w:space="0" w:color="auto"/>
            <w:left w:val="none" w:sz="0" w:space="0" w:color="auto"/>
            <w:bottom w:val="none" w:sz="0" w:space="0" w:color="auto"/>
            <w:right w:val="none" w:sz="0" w:space="0" w:color="auto"/>
          </w:divBdr>
        </w:div>
        <w:div w:id="1011642836">
          <w:marLeft w:val="0"/>
          <w:marRight w:val="0"/>
          <w:marTop w:val="0"/>
          <w:marBottom w:val="0"/>
          <w:divBdr>
            <w:top w:val="none" w:sz="0" w:space="0" w:color="auto"/>
            <w:left w:val="none" w:sz="0" w:space="0" w:color="auto"/>
            <w:bottom w:val="none" w:sz="0" w:space="0" w:color="auto"/>
            <w:right w:val="none" w:sz="0" w:space="0" w:color="auto"/>
          </w:divBdr>
        </w:div>
        <w:div w:id="1807694744">
          <w:marLeft w:val="0"/>
          <w:marRight w:val="0"/>
          <w:marTop w:val="0"/>
          <w:marBottom w:val="0"/>
          <w:divBdr>
            <w:top w:val="none" w:sz="0" w:space="0" w:color="auto"/>
            <w:left w:val="none" w:sz="0" w:space="0" w:color="auto"/>
            <w:bottom w:val="none" w:sz="0" w:space="0" w:color="auto"/>
            <w:right w:val="none" w:sz="0" w:space="0" w:color="auto"/>
          </w:divBdr>
        </w:div>
        <w:div w:id="1985308350">
          <w:marLeft w:val="0"/>
          <w:marRight w:val="0"/>
          <w:marTop w:val="0"/>
          <w:marBottom w:val="0"/>
          <w:divBdr>
            <w:top w:val="none" w:sz="0" w:space="0" w:color="auto"/>
            <w:left w:val="none" w:sz="0" w:space="0" w:color="auto"/>
            <w:bottom w:val="none" w:sz="0" w:space="0" w:color="auto"/>
            <w:right w:val="none" w:sz="0" w:space="0" w:color="auto"/>
          </w:divBdr>
        </w:div>
        <w:div w:id="2070952096">
          <w:marLeft w:val="0"/>
          <w:marRight w:val="0"/>
          <w:marTop w:val="0"/>
          <w:marBottom w:val="0"/>
          <w:divBdr>
            <w:top w:val="none" w:sz="0" w:space="0" w:color="auto"/>
            <w:left w:val="none" w:sz="0" w:space="0" w:color="auto"/>
            <w:bottom w:val="none" w:sz="0" w:space="0" w:color="auto"/>
            <w:right w:val="none" w:sz="0" w:space="0" w:color="auto"/>
          </w:divBdr>
        </w:div>
      </w:divsChild>
    </w:div>
    <w:div w:id="1130127684">
      <w:bodyDiv w:val="1"/>
      <w:marLeft w:val="0"/>
      <w:marRight w:val="0"/>
      <w:marTop w:val="0"/>
      <w:marBottom w:val="0"/>
      <w:divBdr>
        <w:top w:val="none" w:sz="0" w:space="0" w:color="auto"/>
        <w:left w:val="none" w:sz="0" w:space="0" w:color="auto"/>
        <w:bottom w:val="none" w:sz="0" w:space="0" w:color="auto"/>
        <w:right w:val="none" w:sz="0" w:space="0" w:color="auto"/>
      </w:divBdr>
    </w:div>
    <w:div w:id="1130248721">
      <w:bodyDiv w:val="1"/>
      <w:marLeft w:val="0"/>
      <w:marRight w:val="0"/>
      <w:marTop w:val="0"/>
      <w:marBottom w:val="0"/>
      <w:divBdr>
        <w:top w:val="none" w:sz="0" w:space="0" w:color="auto"/>
        <w:left w:val="none" w:sz="0" w:space="0" w:color="auto"/>
        <w:bottom w:val="none" w:sz="0" w:space="0" w:color="auto"/>
        <w:right w:val="none" w:sz="0" w:space="0" w:color="auto"/>
      </w:divBdr>
    </w:div>
    <w:div w:id="1133790276">
      <w:bodyDiv w:val="1"/>
      <w:marLeft w:val="0"/>
      <w:marRight w:val="0"/>
      <w:marTop w:val="0"/>
      <w:marBottom w:val="0"/>
      <w:divBdr>
        <w:top w:val="none" w:sz="0" w:space="0" w:color="auto"/>
        <w:left w:val="none" w:sz="0" w:space="0" w:color="auto"/>
        <w:bottom w:val="none" w:sz="0" w:space="0" w:color="auto"/>
        <w:right w:val="none" w:sz="0" w:space="0" w:color="auto"/>
      </w:divBdr>
    </w:div>
    <w:div w:id="1135024846">
      <w:bodyDiv w:val="1"/>
      <w:marLeft w:val="0"/>
      <w:marRight w:val="0"/>
      <w:marTop w:val="0"/>
      <w:marBottom w:val="0"/>
      <w:divBdr>
        <w:top w:val="none" w:sz="0" w:space="0" w:color="auto"/>
        <w:left w:val="none" w:sz="0" w:space="0" w:color="auto"/>
        <w:bottom w:val="none" w:sz="0" w:space="0" w:color="auto"/>
        <w:right w:val="none" w:sz="0" w:space="0" w:color="auto"/>
      </w:divBdr>
    </w:div>
    <w:div w:id="1151557290">
      <w:bodyDiv w:val="1"/>
      <w:marLeft w:val="0"/>
      <w:marRight w:val="0"/>
      <w:marTop w:val="0"/>
      <w:marBottom w:val="0"/>
      <w:divBdr>
        <w:top w:val="none" w:sz="0" w:space="0" w:color="auto"/>
        <w:left w:val="none" w:sz="0" w:space="0" w:color="auto"/>
        <w:bottom w:val="none" w:sz="0" w:space="0" w:color="auto"/>
        <w:right w:val="none" w:sz="0" w:space="0" w:color="auto"/>
      </w:divBdr>
    </w:div>
    <w:div w:id="1159883958">
      <w:bodyDiv w:val="1"/>
      <w:marLeft w:val="0"/>
      <w:marRight w:val="0"/>
      <w:marTop w:val="0"/>
      <w:marBottom w:val="0"/>
      <w:divBdr>
        <w:top w:val="none" w:sz="0" w:space="0" w:color="auto"/>
        <w:left w:val="none" w:sz="0" w:space="0" w:color="auto"/>
        <w:bottom w:val="none" w:sz="0" w:space="0" w:color="auto"/>
        <w:right w:val="none" w:sz="0" w:space="0" w:color="auto"/>
      </w:divBdr>
    </w:div>
    <w:div w:id="1160580968">
      <w:bodyDiv w:val="1"/>
      <w:marLeft w:val="0"/>
      <w:marRight w:val="0"/>
      <w:marTop w:val="0"/>
      <w:marBottom w:val="0"/>
      <w:divBdr>
        <w:top w:val="none" w:sz="0" w:space="0" w:color="auto"/>
        <w:left w:val="none" w:sz="0" w:space="0" w:color="auto"/>
        <w:bottom w:val="none" w:sz="0" w:space="0" w:color="auto"/>
        <w:right w:val="none" w:sz="0" w:space="0" w:color="auto"/>
      </w:divBdr>
    </w:div>
    <w:div w:id="1162042985">
      <w:bodyDiv w:val="1"/>
      <w:marLeft w:val="0"/>
      <w:marRight w:val="0"/>
      <w:marTop w:val="0"/>
      <w:marBottom w:val="0"/>
      <w:divBdr>
        <w:top w:val="none" w:sz="0" w:space="0" w:color="auto"/>
        <w:left w:val="none" w:sz="0" w:space="0" w:color="auto"/>
        <w:bottom w:val="none" w:sz="0" w:space="0" w:color="auto"/>
        <w:right w:val="none" w:sz="0" w:space="0" w:color="auto"/>
      </w:divBdr>
    </w:div>
    <w:div w:id="1177772773">
      <w:bodyDiv w:val="1"/>
      <w:marLeft w:val="0"/>
      <w:marRight w:val="0"/>
      <w:marTop w:val="0"/>
      <w:marBottom w:val="0"/>
      <w:divBdr>
        <w:top w:val="none" w:sz="0" w:space="0" w:color="auto"/>
        <w:left w:val="none" w:sz="0" w:space="0" w:color="auto"/>
        <w:bottom w:val="none" w:sz="0" w:space="0" w:color="auto"/>
        <w:right w:val="none" w:sz="0" w:space="0" w:color="auto"/>
      </w:divBdr>
    </w:div>
    <w:div w:id="1178276283">
      <w:bodyDiv w:val="1"/>
      <w:marLeft w:val="0"/>
      <w:marRight w:val="0"/>
      <w:marTop w:val="0"/>
      <w:marBottom w:val="0"/>
      <w:divBdr>
        <w:top w:val="none" w:sz="0" w:space="0" w:color="auto"/>
        <w:left w:val="none" w:sz="0" w:space="0" w:color="auto"/>
        <w:bottom w:val="none" w:sz="0" w:space="0" w:color="auto"/>
        <w:right w:val="none" w:sz="0" w:space="0" w:color="auto"/>
      </w:divBdr>
    </w:div>
    <w:div w:id="1180580348">
      <w:bodyDiv w:val="1"/>
      <w:marLeft w:val="0"/>
      <w:marRight w:val="0"/>
      <w:marTop w:val="0"/>
      <w:marBottom w:val="0"/>
      <w:divBdr>
        <w:top w:val="none" w:sz="0" w:space="0" w:color="auto"/>
        <w:left w:val="none" w:sz="0" w:space="0" w:color="auto"/>
        <w:bottom w:val="none" w:sz="0" w:space="0" w:color="auto"/>
        <w:right w:val="none" w:sz="0" w:space="0" w:color="auto"/>
      </w:divBdr>
    </w:div>
    <w:div w:id="1197158381">
      <w:bodyDiv w:val="1"/>
      <w:marLeft w:val="0"/>
      <w:marRight w:val="0"/>
      <w:marTop w:val="0"/>
      <w:marBottom w:val="0"/>
      <w:divBdr>
        <w:top w:val="none" w:sz="0" w:space="0" w:color="auto"/>
        <w:left w:val="none" w:sz="0" w:space="0" w:color="auto"/>
        <w:bottom w:val="none" w:sz="0" w:space="0" w:color="auto"/>
        <w:right w:val="none" w:sz="0" w:space="0" w:color="auto"/>
      </w:divBdr>
    </w:div>
    <w:div w:id="1199704036">
      <w:bodyDiv w:val="1"/>
      <w:marLeft w:val="0"/>
      <w:marRight w:val="0"/>
      <w:marTop w:val="0"/>
      <w:marBottom w:val="0"/>
      <w:divBdr>
        <w:top w:val="none" w:sz="0" w:space="0" w:color="auto"/>
        <w:left w:val="none" w:sz="0" w:space="0" w:color="auto"/>
        <w:bottom w:val="none" w:sz="0" w:space="0" w:color="auto"/>
        <w:right w:val="none" w:sz="0" w:space="0" w:color="auto"/>
      </w:divBdr>
    </w:div>
    <w:div w:id="1216818712">
      <w:bodyDiv w:val="1"/>
      <w:marLeft w:val="0"/>
      <w:marRight w:val="0"/>
      <w:marTop w:val="0"/>
      <w:marBottom w:val="0"/>
      <w:divBdr>
        <w:top w:val="none" w:sz="0" w:space="0" w:color="auto"/>
        <w:left w:val="none" w:sz="0" w:space="0" w:color="auto"/>
        <w:bottom w:val="none" w:sz="0" w:space="0" w:color="auto"/>
        <w:right w:val="none" w:sz="0" w:space="0" w:color="auto"/>
      </w:divBdr>
    </w:div>
    <w:div w:id="1235626425">
      <w:bodyDiv w:val="1"/>
      <w:marLeft w:val="0"/>
      <w:marRight w:val="0"/>
      <w:marTop w:val="0"/>
      <w:marBottom w:val="0"/>
      <w:divBdr>
        <w:top w:val="none" w:sz="0" w:space="0" w:color="auto"/>
        <w:left w:val="none" w:sz="0" w:space="0" w:color="auto"/>
        <w:bottom w:val="none" w:sz="0" w:space="0" w:color="auto"/>
        <w:right w:val="none" w:sz="0" w:space="0" w:color="auto"/>
      </w:divBdr>
    </w:div>
    <w:div w:id="1237665723">
      <w:bodyDiv w:val="1"/>
      <w:marLeft w:val="0"/>
      <w:marRight w:val="0"/>
      <w:marTop w:val="0"/>
      <w:marBottom w:val="0"/>
      <w:divBdr>
        <w:top w:val="none" w:sz="0" w:space="0" w:color="auto"/>
        <w:left w:val="none" w:sz="0" w:space="0" w:color="auto"/>
        <w:bottom w:val="none" w:sz="0" w:space="0" w:color="auto"/>
        <w:right w:val="none" w:sz="0" w:space="0" w:color="auto"/>
      </w:divBdr>
    </w:div>
    <w:div w:id="1240557431">
      <w:bodyDiv w:val="1"/>
      <w:marLeft w:val="0"/>
      <w:marRight w:val="0"/>
      <w:marTop w:val="0"/>
      <w:marBottom w:val="0"/>
      <w:divBdr>
        <w:top w:val="none" w:sz="0" w:space="0" w:color="auto"/>
        <w:left w:val="none" w:sz="0" w:space="0" w:color="auto"/>
        <w:bottom w:val="none" w:sz="0" w:space="0" w:color="auto"/>
        <w:right w:val="none" w:sz="0" w:space="0" w:color="auto"/>
      </w:divBdr>
    </w:div>
    <w:div w:id="1249341882">
      <w:bodyDiv w:val="1"/>
      <w:marLeft w:val="0"/>
      <w:marRight w:val="0"/>
      <w:marTop w:val="0"/>
      <w:marBottom w:val="0"/>
      <w:divBdr>
        <w:top w:val="none" w:sz="0" w:space="0" w:color="auto"/>
        <w:left w:val="none" w:sz="0" w:space="0" w:color="auto"/>
        <w:bottom w:val="none" w:sz="0" w:space="0" w:color="auto"/>
        <w:right w:val="none" w:sz="0" w:space="0" w:color="auto"/>
      </w:divBdr>
    </w:div>
    <w:div w:id="1261135436">
      <w:bodyDiv w:val="1"/>
      <w:marLeft w:val="0"/>
      <w:marRight w:val="0"/>
      <w:marTop w:val="0"/>
      <w:marBottom w:val="0"/>
      <w:divBdr>
        <w:top w:val="none" w:sz="0" w:space="0" w:color="auto"/>
        <w:left w:val="none" w:sz="0" w:space="0" w:color="auto"/>
        <w:bottom w:val="none" w:sz="0" w:space="0" w:color="auto"/>
        <w:right w:val="none" w:sz="0" w:space="0" w:color="auto"/>
      </w:divBdr>
    </w:div>
    <w:div w:id="1281110624">
      <w:bodyDiv w:val="1"/>
      <w:marLeft w:val="0"/>
      <w:marRight w:val="0"/>
      <w:marTop w:val="0"/>
      <w:marBottom w:val="0"/>
      <w:divBdr>
        <w:top w:val="none" w:sz="0" w:space="0" w:color="auto"/>
        <w:left w:val="none" w:sz="0" w:space="0" w:color="auto"/>
        <w:bottom w:val="none" w:sz="0" w:space="0" w:color="auto"/>
        <w:right w:val="none" w:sz="0" w:space="0" w:color="auto"/>
      </w:divBdr>
    </w:div>
    <w:div w:id="1300112015">
      <w:bodyDiv w:val="1"/>
      <w:marLeft w:val="0"/>
      <w:marRight w:val="0"/>
      <w:marTop w:val="0"/>
      <w:marBottom w:val="0"/>
      <w:divBdr>
        <w:top w:val="none" w:sz="0" w:space="0" w:color="auto"/>
        <w:left w:val="none" w:sz="0" w:space="0" w:color="auto"/>
        <w:bottom w:val="none" w:sz="0" w:space="0" w:color="auto"/>
        <w:right w:val="none" w:sz="0" w:space="0" w:color="auto"/>
      </w:divBdr>
    </w:div>
    <w:div w:id="1314338879">
      <w:bodyDiv w:val="1"/>
      <w:marLeft w:val="0"/>
      <w:marRight w:val="0"/>
      <w:marTop w:val="0"/>
      <w:marBottom w:val="0"/>
      <w:divBdr>
        <w:top w:val="none" w:sz="0" w:space="0" w:color="auto"/>
        <w:left w:val="none" w:sz="0" w:space="0" w:color="auto"/>
        <w:bottom w:val="none" w:sz="0" w:space="0" w:color="auto"/>
        <w:right w:val="none" w:sz="0" w:space="0" w:color="auto"/>
      </w:divBdr>
    </w:div>
    <w:div w:id="1333801540">
      <w:bodyDiv w:val="1"/>
      <w:marLeft w:val="0"/>
      <w:marRight w:val="0"/>
      <w:marTop w:val="0"/>
      <w:marBottom w:val="0"/>
      <w:divBdr>
        <w:top w:val="none" w:sz="0" w:space="0" w:color="auto"/>
        <w:left w:val="none" w:sz="0" w:space="0" w:color="auto"/>
        <w:bottom w:val="none" w:sz="0" w:space="0" w:color="auto"/>
        <w:right w:val="none" w:sz="0" w:space="0" w:color="auto"/>
      </w:divBdr>
    </w:div>
    <w:div w:id="1339190865">
      <w:bodyDiv w:val="1"/>
      <w:marLeft w:val="0"/>
      <w:marRight w:val="0"/>
      <w:marTop w:val="0"/>
      <w:marBottom w:val="0"/>
      <w:divBdr>
        <w:top w:val="none" w:sz="0" w:space="0" w:color="auto"/>
        <w:left w:val="none" w:sz="0" w:space="0" w:color="auto"/>
        <w:bottom w:val="none" w:sz="0" w:space="0" w:color="auto"/>
        <w:right w:val="none" w:sz="0" w:space="0" w:color="auto"/>
      </w:divBdr>
    </w:div>
    <w:div w:id="1387727361">
      <w:bodyDiv w:val="1"/>
      <w:marLeft w:val="0"/>
      <w:marRight w:val="0"/>
      <w:marTop w:val="0"/>
      <w:marBottom w:val="0"/>
      <w:divBdr>
        <w:top w:val="none" w:sz="0" w:space="0" w:color="auto"/>
        <w:left w:val="none" w:sz="0" w:space="0" w:color="auto"/>
        <w:bottom w:val="none" w:sz="0" w:space="0" w:color="auto"/>
        <w:right w:val="none" w:sz="0" w:space="0" w:color="auto"/>
      </w:divBdr>
    </w:div>
    <w:div w:id="1394699131">
      <w:bodyDiv w:val="1"/>
      <w:marLeft w:val="0"/>
      <w:marRight w:val="0"/>
      <w:marTop w:val="0"/>
      <w:marBottom w:val="0"/>
      <w:divBdr>
        <w:top w:val="none" w:sz="0" w:space="0" w:color="auto"/>
        <w:left w:val="none" w:sz="0" w:space="0" w:color="auto"/>
        <w:bottom w:val="none" w:sz="0" w:space="0" w:color="auto"/>
        <w:right w:val="none" w:sz="0" w:space="0" w:color="auto"/>
      </w:divBdr>
    </w:div>
    <w:div w:id="1400059904">
      <w:bodyDiv w:val="1"/>
      <w:marLeft w:val="0"/>
      <w:marRight w:val="0"/>
      <w:marTop w:val="0"/>
      <w:marBottom w:val="0"/>
      <w:divBdr>
        <w:top w:val="none" w:sz="0" w:space="0" w:color="auto"/>
        <w:left w:val="none" w:sz="0" w:space="0" w:color="auto"/>
        <w:bottom w:val="none" w:sz="0" w:space="0" w:color="auto"/>
        <w:right w:val="none" w:sz="0" w:space="0" w:color="auto"/>
      </w:divBdr>
    </w:div>
    <w:div w:id="1402175466">
      <w:bodyDiv w:val="1"/>
      <w:marLeft w:val="0"/>
      <w:marRight w:val="0"/>
      <w:marTop w:val="0"/>
      <w:marBottom w:val="0"/>
      <w:divBdr>
        <w:top w:val="none" w:sz="0" w:space="0" w:color="auto"/>
        <w:left w:val="none" w:sz="0" w:space="0" w:color="auto"/>
        <w:bottom w:val="none" w:sz="0" w:space="0" w:color="auto"/>
        <w:right w:val="none" w:sz="0" w:space="0" w:color="auto"/>
      </w:divBdr>
    </w:div>
    <w:div w:id="1403794872">
      <w:bodyDiv w:val="1"/>
      <w:marLeft w:val="0"/>
      <w:marRight w:val="0"/>
      <w:marTop w:val="0"/>
      <w:marBottom w:val="0"/>
      <w:divBdr>
        <w:top w:val="none" w:sz="0" w:space="0" w:color="auto"/>
        <w:left w:val="none" w:sz="0" w:space="0" w:color="auto"/>
        <w:bottom w:val="none" w:sz="0" w:space="0" w:color="auto"/>
        <w:right w:val="none" w:sz="0" w:space="0" w:color="auto"/>
      </w:divBdr>
    </w:div>
    <w:div w:id="1405562713">
      <w:bodyDiv w:val="1"/>
      <w:marLeft w:val="0"/>
      <w:marRight w:val="0"/>
      <w:marTop w:val="0"/>
      <w:marBottom w:val="0"/>
      <w:divBdr>
        <w:top w:val="none" w:sz="0" w:space="0" w:color="auto"/>
        <w:left w:val="none" w:sz="0" w:space="0" w:color="auto"/>
        <w:bottom w:val="none" w:sz="0" w:space="0" w:color="auto"/>
        <w:right w:val="none" w:sz="0" w:space="0" w:color="auto"/>
      </w:divBdr>
    </w:div>
    <w:div w:id="1410152406">
      <w:bodyDiv w:val="1"/>
      <w:marLeft w:val="0"/>
      <w:marRight w:val="0"/>
      <w:marTop w:val="0"/>
      <w:marBottom w:val="0"/>
      <w:divBdr>
        <w:top w:val="none" w:sz="0" w:space="0" w:color="auto"/>
        <w:left w:val="none" w:sz="0" w:space="0" w:color="auto"/>
        <w:bottom w:val="none" w:sz="0" w:space="0" w:color="auto"/>
        <w:right w:val="none" w:sz="0" w:space="0" w:color="auto"/>
      </w:divBdr>
    </w:div>
    <w:div w:id="1413618794">
      <w:bodyDiv w:val="1"/>
      <w:marLeft w:val="0"/>
      <w:marRight w:val="0"/>
      <w:marTop w:val="0"/>
      <w:marBottom w:val="0"/>
      <w:divBdr>
        <w:top w:val="none" w:sz="0" w:space="0" w:color="auto"/>
        <w:left w:val="none" w:sz="0" w:space="0" w:color="auto"/>
        <w:bottom w:val="none" w:sz="0" w:space="0" w:color="auto"/>
        <w:right w:val="none" w:sz="0" w:space="0" w:color="auto"/>
      </w:divBdr>
    </w:div>
    <w:div w:id="1413896629">
      <w:bodyDiv w:val="1"/>
      <w:marLeft w:val="0"/>
      <w:marRight w:val="0"/>
      <w:marTop w:val="0"/>
      <w:marBottom w:val="0"/>
      <w:divBdr>
        <w:top w:val="none" w:sz="0" w:space="0" w:color="auto"/>
        <w:left w:val="none" w:sz="0" w:space="0" w:color="auto"/>
        <w:bottom w:val="none" w:sz="0" w:space="0" w:color="auto"/>
        <w:right w:val="none" w:sz="0" w:space="0" w:color="auto"/>
      </w:divBdr>
    </w:div>
    <w:div w:id="1414932619">
      <w:bodyDiv w:val="1"/>
      <w:marLeft w:val="0"/>
      <w:marRight w:val="0"/>
      <w:marTop w:val="0"/>
      <w:marBottom w:val="0"/>
      <w:divBdr>
        <w:top w:val="none" w:sz="0" w:space="0" w:color="auto"/>
        <w:left w:val="none" w:sz="0" w:space="0" w:color="auto"/>
        <w:bottom w:val="none" w:sz="0" w:space="0" w:color="auto"/>
        <w:right w:val="none" w:sz="0" w:space="0" w:color="auto"/>
      </w:divBdr>
      <w:divsChild>
        <w:div w:id="278032607">
          <w:marLeft w:val="0"/>
          <w:marRight w:val="0"/>
          <w:marTop w:val="0"/>
          <w:marBottom w:val="0"/>
          <w:divBdr>
            <w:top w:val="none" w:sz="0" w:space="0" w:color="auto"/>
            <w:left w:val="none" w:sz="0" w:space="0" w:color="auto"/>
            <w:bottom w:val="none" w:sz="0" w:space="0" w:color="auto"/>
            <w:right w:val="none" w:sz="0" w:space="0" w:color="auto"/>
          </w:divBdr>
        </w:div>
        <w:div w:id="799225206">
          <w:marLeft w:val="0"/>
          <w:marRight w:val="0"/>
          <w:marTop w:val="0"/>
          <w:marBottom w:val="0"/>
          <w:divBdr>
            <w:top w:val="none" w:sz="0" w:space="0" w:color="auto"/>
            <w:left w:val="none" w:sz="0" w:space="0" w:color="auto"/>
            <w:bottom w:val="none" w:sz="0" w:space="0" w:color="auto"/>
            <w:right w:val="none" w:sz="0" w:space="0" w:color="auto"/>
          </w:divBdr>
        </w:div>
        <w:div w:id="840004888">
          <w:marLeft w:val="0"/>
          <w:marRight w:val="0"/>
          <w:marTop w:val="0"/>
          <w:marBottom w:val="0"/>
          <w:divBdr>
            <w:top w:val="none" w:sz="0" w:space="0" w:color="auto"/>
            <w:left w:val="none" w:sz="0" w:space="0" w:color="auto"/>
            <w:bottom w:val="none" w:sz="0" w:space="0" w:color="auto"/>
            <w:right w:val="none" w:sz="0" w:space="0" w:color="auto"/>
          </w:divBdr>
        </w:div>
        <w:div w:id="1096099862">
          <w:marLeft w:val="0"/>
          <w:marRight w:val="0"/>
          <w:marTop w:val="0"/>
          <w:marBottom w:val="0"/>
          <w:divBdr>
            <w:top w:val="none" w:sz="0" w:space="0" w:color="auto"/>
            <w:left w:val="none" w:sz="0" w:space="0" w:color="auto"/>
            <w:bottom w:val="none" w:sz="0" w:space="0" w:color="auto"/>
            <w:right w:val="none" w:sz="0" w:space="0" w:color="auto"/>
          </w:divBdr>
        </w:div>
        <w:div w:id="1352803470">
          <w:marLeft w:val="0"/>
          <w:marRight w:val="0"/>
          <w:marTop w:val="0"/>
          <w:marBottom w:val="0"/>
          <w:divBdr>
            <w:top w:val="none" w:sz="0" w:space="0" w:color="auto"/>
            <w:left w:val="none" w:sz="0" w:space="0" w:color="auto"/>
            <w:bottom w:val="none" w:sz="0" w:space="0" w:color="auto"/>
            <w:right w:val="none" w:sz="0" w:space="0" w:color="auto"/>
          </w:divBdr>
        </w:div>
        <w:div w:id="1869827750">
          <w:marLeft w:val="0"/>
          <w:marRight w:val="0"/>
          <w:marTop w:val="0"/>
          <w:marBottom w:val="0"/>
          <w:divBdr>
            <w:top w:val="none" w:sz="0" w:space="0" w:color="auto"/>
            <w:left w:val="none" w:sz="0" w:space="0" w:color="auto"/>
            <w:bottom w:val="none" w:sz="0" w:space="0" w:color="auto"/>
            <w:right w:val="none" w:sz="0" w:space="0" w:color="auto"/>
          </w:divBdr>
        </w:div>
        <w:div w:id="2063753471">
          <w:marLeft w:val="0"/>
          <w:marRight w:val="0"/>
          <w:marTop w:val="0"/>
          <w:marBottom w:val="0"/>
          <w:divBdr>
            <w:top w:val="none" w:sz="0" w:space="0" w:color="auto"/>
            <w:left w:val="none" w:sz="0" w:space="0" w:color="auto"/>
            <w:bottom w:val="none" w:sz="0" w:space="0" w:color="auto"/>
            <w:right w:val="none" w:sz="0" w:space="0" w:color="auto"/>
          </w:divBdr>
        </w:div>
      </w:divsChild>
    </w:div>
    <w:div w:id="1417021212">
      <w:bodyDiv w:val="1"/>
      <w:marLeft w:val="0"/>
      <w:marRight w:val="0"/>
      <w:marTop w:val="0"/>
      <w:marBottom w:val="0"/>
      <w:divBdr>
        <w:top w:val="none" w:sz="0" w:space="0" w:color="auto"/>
        <w:left w:val="none" w:sz="0" w:space="0" w:color="auto"/>
        <w:bottom w:val="none" w:sz="0" w:space="0" w:color="auto"/>
        <w:right w:val="none" w:sz="0" w:space="0" w:color="auto"/>
      </w:divBdr>
    </w:div>
    <w:div w:id="1425305186">
      <w:bodyDiv w:val="1"/>
      <w:marLeft w:val="0"/>
      <w:marRight w:val="0"/>
      <w:marTop w:val="0"/>
      <w:marBottom w:val="0"/>
      <w:divBdr>
        <w:top w:val="none" w:sz="0" w:space="0" w:color="auto"/>
        <w:left w:val="none" w:sz="0" w:space="0" w:color="auto"/>
        <w:bottom w:val="none" w:sz="0" w:space="0" w:color="auto"/>
        <w:right w:val="none" w:sz="0" w:space="0" w:color="auto"/>
      </w:divBdr>
    </w:div>
    <w:div w:id="1426996942">
      <w:bodyDiv w:val="1"/>
      <w:marLeft w:val="0"/>
      <w:marRight w:val="0"/>
      <w:marTop w:val="0"/>
      <w:marBottom w:val="0"/>
      <w:divBdr>
        <w:top w:val="none" w:sz="0" w:space="0" w:color="auto"/>
        <w:left w:val="none" w:sz="0" w:space="0" w:color="auto"/>
        <w:bottom w:val="none" w:sz="0" w:space="0" w:color="auto"/>
        <w:right w:val="none" w:sz="0" w:space="0" w:color="auto"/>
      </w:divBdr>
    </w:div>
    <w:div w:id="1455444765">
      <w:bodyDiv w:val="1"/>
      <w:marLeft w:val="0"/>
      <w:marRight w:val="0"/>
      <w:marTop w:val="0"/>
      <w:marBottom w:val="0"/>
      <w:divBdr>
        <w:top w:val="none" w:sz="0" w:space="0" w:color="auto"/>
        <w:left w:val="none" w:sz="0" w:space="0" w:color="auto"/>
        <w:bottom w:val="none" w:sz="0" w:space="0" w:color="auto"/>
        <w:right w:val="none" w:sz="0" w:space="0" w:color="auto"/>
      </w:divBdr>
    </w:div>
    <w:div w:id="1461653197">
      <w:bodyDiv w:val="1"/>
      <w:marLeft w:val="0"/>
      <w:marRight w:val="0"/>
      <w:marTop w:val="0"/>
      <w:marBottom w:val="0"/>
      <w:divBdr>
        <w:top w:val="none" w:sz="0" w:space="0" w:color="auto"/>
        <w:left w:val="none" w:sz="0" w:space="0" w:color="auto"/>
        <w:bottom w:val="none" w:sz="0" w:space="0" w:color="auto"/>
        <w:right w:val="none" w:sz="0" w:space="0" w:color="auto"/>
      </w:divBdr>
    </w:div>
    <w:div w:id="1481844731">
      <w:bodyDiv w:val="1"/>
      <w:marLeft w:val="0"/>
      <w:marRight w:val="0"/>
      <w:marTop w:val="0"/>
      <w:marBottom w:val="0"/>
      <w:divBdr>
        <w:top w:val="none" w:sz="0" w:space="0" w:color="auto"/>
        <w:left w:val="none" w:sz="0" w:space="0" w:color="auto"/>
        <w:bottom w:val="none" w:sz="0" w:space="0" w:color="auto"/>
        <w:right w:val="none" w:sz="0" w:space="0" w:color="auto"/>
      </w:divBdr>
    </w:div>
    <w:div w:id="1481922680">
      <w:bodyDiv w:val="1"/>
      <w:marLeft w:val="0"/>
      <w:marRight w:val="0"/>
      <w:marTop w:val="0"/>
      <w:marBottom w:val="0"/>
      <w:divBdr>
        <w:top w:val="none" w:sz="0" w:space="0" w:color="auto"/>
        <w:left w:val="none" w:sz="0" w:space="0" w:color="auto"/>
        <w:bottom w:val="none" w:sz="0" w:space="0" w:color="auto"/>
        <w:right w:val="none" w:sz="0" w:space="0" w:color="auto"/>
      </w:divBdr>
    </w:div>
    <w:div w:id="1483039628">
      <w:bodyDiv w:val="1"/>
      <w:marLeft w:val="0"/>
      <w:marRight w:val="0"/>
      <w:marTop w:val="0"/>
      <w:marBottom w:val="0"/>
      <w:divBdr>
        <w:top w:val="none" w:sz="0" w:space="0" w:color="auto"/>
        <w:left w:val="none" w:sz="0" w:space="0" w:color="auto"/>
        <w:bottom w:val="none" w:sz="0" w:space="0" w:color="auto"/>
        <w:right w:val="none" w:sz="0" w:space="0" w:color="auto"/>
      </w:divBdr>
    </w:div>
    <w:div w:id="1503082799">
      <w:bodyDiv w:val="1"/>
      <w:marLeft w:val="0"/>
      <w:marRight w:val="0"/>
      <w:marTop w:val="0"/>
      <w:marBottom w:val="0"/>
      <w:divBdr>
        <w:top w:val="none" w:sz="0" w:space="0" w:color="auto"/>
        <w:left w:val="none" w:sz="0" w:space="0" w:color="auto"/>
        <w:bottom w:val="none" w:sz="0" w:space="0" w:color="auto"/>
        <w:right w:val="none" w:sz="0" w:space="0" w:color="auto"/>
      </w:divBdr>
    </w:div>
    <w:div w:id="1525745707">
      <w:bodyDiv w:val="1"/>
      <w:marLeft w:val="0"/>
      <w:marRight w:val="0"/>
      <w:marTop w:val="0"/>
      <w:marBottom w:val="0"/>
      <w:divBdr>
        <w:top w:val="none" w:sz="0" w:space="0" w:color="auto"/>
        <w:left w:val="none" w:sz="0" w:space="0" w:color="auto"/>
        <w:bottom w:val="none" w:sz="0" w:space="0" w:color="auto"/>
        <w:right w:val="none" w:sz="0" w:space="0" w:color="auto"/>
      </w:divBdr>
    </w:div>
    <w:div w:id="1534882369">
      <w:bodyDiv w:val="1"/>
      <w:marLeft w:val="0"/>
      <w:marRight w:val="0"/>
      <w:marTop w:val="0"/>
      <w:marBottom w:val="0"/>
      <w:divBdr>
        <w:top w:val="none" w:sz="0" w:space="0" w:color="auto"/>
        <w:left w:val="none" w:sz="0" w:space="0" w:color="auto"/>
        <w:bottom w:val="none" w:sz="0" w:space="0" w:color="auto"/>
        <w:right w:val="none" w:sz="0" w:space="0" w:color="auto"/>
      </w:divBdr>
    </w:div>
    <w:div w:id="1536691575">
      <w:bodyDiv w:val="1"/>
      <w:marLeft w:val="0"/>
      <w:marRight w:val="0"/>
      <w:marTop w:val="0"/>
      <w:marBottom w:val="0"/>
      <w:divBdr>
        <w:top w:val="none" w:sz="0" w:space="0" w:color="auto"/>
        <w:left w:val="none" w:sz="0" w:space="0" w:color="auto"/>
        <w:bottom w:val="none" w:sz="0" w:space="0" w:color="auto"/>
        <w:right w:val="none" w:sz="0" w:space="0" w:color="auto"/>
      </w:divBdr>
    </w:div>
    <w:div w:id="1543520728">
      <w:bodyDiv w:val="1"/>
      <w:marLeft w:val="0"/>
      <w:marRight w:val="0"/>
      <w:marTop w:val="0"/>
      <w:marBottom w:val="0"/>
      <w:divBdr>
        <w:top w:val="none" w:sz="0" w:space="0" w:color="auto"/>
        <w:left w:val="none" w:sz="0" w:space="0" w:color="auto"/>
        <w:bottom w:val="none" w:sz="0" w:space="0" w:color="auto"/>
        <w:right w:val="none" w:sz="0" w:space="0" w:color="auto"/>
      </w:divBdr>
      <w:divsChild>
        <w:div w:id="83912">
          <w:marLeft w:val="0"/>
          <w:marRight w:val="0"/>
          <w:marTop w:val="0"/>
          <w:marBottom w:val="0"/>
          <w:divBdr>
            <w:top w:val="none" w:sz="0" w:space="0" w:color="auto"/>
            <w:left w:val="none" w:sz="0" w:space="0" w:color="auto"/>
            <w:bottom w:val="none" w:sz="0" w:space="0" w:color="auto"/>
            <w:right w:val="none" w:sz="0" w:space="0" w:color="auto"/>
          </w:divBdr>
          <w:divsChild>
            <w:div w:id="1402560682">
              <w:marLeft w:val="0"/>
              <w:marRight w:val="0"/>
              <w:marTop w:val="0"/>
              <w:marBottom w:val="0"/>
              <w:divBdr>
                <w:top w:val="none" w:sz="0" w:space="0" w:color="auto"/>
                <w:left w:val="none" w:sz="0" w:space="0" w:color="auto"/>
                <w:bottom w:val="none" w:sz="0" w:space="0" w:color="auto"/>
                <w:right w:val="none" w:sz="0" w:space="0" w:color="auto"/>
              </w:divBdr>
              <w:divsChild>
                <w:div w:id="26950674">
                  <w:marLeft w:val="0"/>
                  <w:marRight w:val="0"/>
                  <w:marTop w:val="0"/>
                  <w:marBottom w:val="0"/>
                  <w:divBdr>
                    <w:top w:val="none" w:sz="0" w:space="0" w:color="auto"/>
                    <w:left w:val="none" w:sz="0" w:space="0" w:color="auto"/>
                    <w:bottom w:val="none" w:sz="0" w:space="0" w:color="auto"/>
                    <w:right w:val="none" w:sz="0" w:space="0" w:color="auto"/>
                  </w:divBdr>
                </w:div>
                <w:div w:id="91904986">
                  <w:marLeft w:val="0"/>
                  <w:marRight w:val="0"/>
                  <w:marTop w:val="0"/>
                  <w:marBottom w:val="0"/>
                  <w:divBdr>
                    <w:top w:val="none" w:sz="0" w:space="0" w:color="auto"/>
                    <w:left w:val="none" w:sz="0" w:space="0" w:color="auto"/>
                    <w:bottom w:val="none" w:sz="0" w:space="0" w:color="auto"/>
                    <w:right w:val="none" w:sz="0" w:space="0" w:color="auto"/>
                  </w:divBdr>
                </w:div>
                <w:div w:id="243955522">
                  <w:marLeft w:val="0"/>
                  <w:marRight w:val="0"/>
                  <w:marTop w:val="0"/>
                  <w:marBottom w:val="0"/>
                  <w:divBdr>
                    <w:top w:val="none" w:sz="0" w:space="0" w:color="auto"/>
                    <w:left w:val="none" w:sz="0" w:space="0" w:color="auto"/>
                    <w:bottom w:val="none" w:sz="0" w:space="0" w:color="auto"/>
                    <w:right w:val="none" w:sz="0" w:space="0" w:color="auto"/>
                  </w:divBdr>
                </w:div>
                <w:div w:id="507718470">
                  <w:marLeft w:val="0"/>
                  <w:marRight w:val="0"/>
                  <w:marTop w:val="0"/>
                  <w:marBottom w:val="0"/>
                  <w:divBdr>
                    <w:top w:val="none" w:sz="0" w:space="0" w:color="auto"/>
                    <w:left w:val="none" w:sz="0" w:space="0" w:color="auto"/>
                    <w:bottom w:val="none" w:sz="0" w:space="0" w:color="auto"/>
                    <w:right w:val="none" w:sz="0" w:space="0" w:color="auto"/>
                  </w:divBdr>
                </w:div>
                <w:div w:id="587929291">
                  <w:marLeft w:val="0"/>
                  <w:marRight w:val="0"/>
                  <w:marTop w:val="0"/>
                  <w:marBottom w:val="0"/>
                  <w:divBdr>
                    <w:top w:val="none" w:sz="0" w:space="0" w:color="auto"/>
                    <w:left w:val="none" w:sz="0" w:space="0" w:color="auto"/>
                    <w:bottom w:val="none" w:sz="0" w:space="0" w:color="auto"/>
                    <w:right w:val="none" w:sz="0" w:space="0" w:color="auto"/>
                  </w:divBdr>
                </w:div>
                <w:div w:id="611015249">
                  <w:marLeft w:val="0"/>
                  <w:marRight w:val="0"/>
                  <w:marTop w:val="0"/>
                  <w:marBottom w:val="0"/>
                  <w:divBdr>
                    <w:top w:val="none" w:sz="0" w:space="0" w:color="auto"/>
                    <w:left w:val="none" w:sz="0" w:space="0" w:color="auto"/>
                    <w:bottom w:val="none" w:sz="0" w:space="0" w:color="auto"/>
                    <w:right w:val="none" w:sz="0" w:space="0" w:color="auto"/>
                  </w:divBdr>
                </w:div>
                <w:div w:id="685521827">
                  <w:marLeft w:val="0"/>
                  <w:marRight w:val="0"/>
                  <w:marTop w:val="0"/>
                  <w:marBottom w:val="0"/>
                  <w:divBdr>
                    <w:top w:val="none" w:sz="0" w:space="0" w:color="auto"/>
                    <w:left w:val="none" w:sz="0" w:space="0" w:color="auto"/>
                    <w:bottom w:val="none" w:sz="0" w:space="0" w:color="auto"/>
                    <w:right w:val="none" w:sz="0" w:space="0" w:color="auto"/>
                  </w:divBdr>
                </w:div>
                <w:div w:id="1379428092">
                  <w:marLeft w:val="0"/>
                  <w:marRight w:val="0"/>
                  <w:marTop w:val="0"/>
                  <w:marBottom w:val="0"/>
                  <w:divBdr>
                    <w:top w:val="none" w:sz="0" w:space="0" w:color="auto"/>
                    <w:left w:val="none" w:sz="0" w:space="0" w:color="auto"/>
                    <w:bottom w:val="none" w:sz="0" w:space="0" w:color="auto"/>
                    <w:right w:val="none" w:sz="0" w:space="0" w:color="auto"/>
                  </w:divBdr>
                </w:div>
                <w:div w:id="1597978209">
                  <w:marLeft w:val="0"/>
                  <w:marRight w:val="0"/>
                  <w:marTop w:val="0"/>
                  <w:marBottom w:val="0"/>
                  <w:divBdr>
                    <w:top w:val="none" w:sz="0" w:space="0" w:color="auto"/>
                    <w:left w:val="none" w:sz="0" w:space="0" w:color="auto"/>
                    <w:bottom w:val="none" w:sz="0" w:space="0" w:color="auto"/>
                    <w:right w:val="none" w:sz="0" w:space="0" w:color="auto"/>
                  </w:divBdr>
                </w:div>
                <w:div w:id="1773941326">
                  <w:marLeft w:val="0"/>
                  <w:marRight w:val="0"/>
                  <w:marTop w:val="0"/>
                  <w:marBottom w:val="0"/>
                  <w:divBdr>
                    <w:top w:val="none" w:sz="0" w:space="0" w:color="auto"/>
                    <w:left w:val="none" w:sz="0" w:space="0" w:color="auto"/>
                    <w:bottom w:val="none" w:sz="0" w:space="0" w:color="auto"/>
                    <w:right w:val="none" w:sz="0" w:space="0" w:color="auto"/>
                  </w:divBdr>
                </w:div>
                <w:div w:id="1849172945">
                  <w:marLeft w:val="0"/>
                  <w:marRight w:val="0"/>
                  <w:marTop w:val="0"/>
                  <w:marBottom w:val="0"/>
                  <w:divBdr>
                    <w:top w:val="none" w:sz="0" w:space="0" w:color="auto"/>
                    <w:left w:val="none" w:sz="0" w:space="0" w:color="auto"/>
                    <w:bottom w:val="none" w:sz="0" w:space="0" w:color="auto"/>
                    <w:right w:val="none" w:sz="0" w:space="0" w:color="auto"/>
                  </w:divBdr>
                </w:div>
                <w:div w:id="20621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2072">
          <w:marLeft w:val="0"/>
          <w:marRight w:val="0"/>
          <w:marTop w:val="0"/>
          <w:marBottom w:val="0"/>
          <w:divBdr>
            <w:top w:val="none" w:sz="0" w:space="0" w:color="auto"/>
            <w:left w:val="none" w:sz="0" w:space="0" w:color="auto"/>
            <w:bottom w:val="none" w:sz="0" w:space="0" w:color="auto"/>
            <w:right w:val="none" w:sz="0" w:space="0" w:color="auto"/>
          </w:divBdr>
          <w:divsChild>
            <w:div w:id="1780949489">
              <w:marLeft w:val="0"/>
              <w:marRight w:val="0"/>
              <w:marTop w:val="0"/>
              <w:marBottom w:val="0"/>
              <w:divBdr>
                <w:top w:val="none" w:sz="0" w:space="0" w:color="auto"/>
                <w:left w:val="none" w:sz="0" w:space="0" w:color="auto"/>
                <w:bottom w:val="none" w:sz="0" w:space="0" w:color="auto"/>
                <w:right w:val="none" w:sz="0" w:space="0" w:color="auto"/>
              </w:divBdr>
              <w:divsChild>
                <w:div w:id="202597791">
                  <w:marLeft w:val="0"/>
                  <w:marRight w:val="0"/>
                  <w:marTop w:val="0"/>
                  <w:marBottom w:val="0"/>
                  <w:divBdr>
                    <w:top w:val="none" w:sz="0" w:space="0" w:color="auto"/>
                    <w:left w:val="none" w:sz="0" w:space="0" w:color="auto"/>
                    <w:bottom w:val="none" w:sz="0" w:space="0" w:color="auto"/>
                    <w:right w:val="none" w:sz="0" w:space="0" w:color="auto"/>
                  </w:divBdr>
                </w:div>
                <w:div w:id="275141688">
                  <w:marLeft w:val="0"/>
                  <w:marRight w:val="0"/>
                  <w:marTop w:val="0"/>
                  <w:marBottom w:val="0"/>
                  <w:divBdr>
                    <w:top w:val="none" w:sz="0" w:space="0" w:color="auto"/>
                    <w:left w:val="none" w:sz="0" w:space="0" w:color="auto"/>
                    <w:bottom w:val="none" w:sz="0" w:space="0" w:color="auto"/>
                    <w:right w:val="none" w:sz="0" w:space="0" w:color="auto"/>
                  </w:divBdr>
                </w:div>
                <w:div w:id="438136849">
                  <w:marLeft w:val="0"/>
                  <w:marRight w:val="0"/>
                  <w:marTop w:val="0"/>
                  <w:marBottom w:val="0"/>
                  <w:divBdr>
                    <w:top w:val="none" w:sz="0" w:space="0" w:color="auto"/>
                    <w:left w:val="none" w:sz="0" w:space="0" w:color="auto"/>
                    <w:bottom w:val="none" w:sz="0" w:space="0" w:color="auto"/>
                    <w:right w:val="none" w:sz="0" w:space="0" w:color="auto"/>
                  </w:divBdr>
                </w:div>
                <w:div w:id="448857937">
                  <w:marLeft w:val="0"/>
                  <w:marRight w:val="0"/>
                  <w:marTop w:val="0"/>
                  <w:marBottom w:val="0"/>
                  <w:divBdr>
                    <w:top w:val="none" w:sz="0" w:space="0" w:color="auto"/>
                    <w:left w:val="none" w:sz="0" w:space="0" w:color="auto"/>
                    <w:bottom w:val="none" w:sz="0" w:space="0" w:color="auto"/>
                    <w:right w:val="none" w:sz="0" w:space="0" w:color="auto"/>
                  </w:divBdr>
                </w:div>
                <w:div w:id="684474885">
                  <w:marLeft w:val="0"/>
                  <w:marRight w:val="0"/>
                  <w:marTop w:val="0"/>
                  <w:marBottom w:val="0"/>
                  <w:divBdr>
                    <w:top w:val="none" w:sz="0" w:space="0" w:color="auto"/>
                    <w:left w:val="none" w:sz="0" w:space="0" w:color="auto"/>
                    <w:bottom w:val="none" w:sz="0" w:space="0" w:color="auto"/>
                    <w:right w:val="none" w:sz="0" w:space="0" w:color="auto"/>
                  </w:divBdr>
                </w:div>
                <w:div w:id="700057502">
                  <w:marLeft w:val="0"/>
                  <w:marRight w:val="0"/>
                  <w:marTop w:val="0"/>
                  <w:marBottom w:val="0"/>
                  <w:divBdr>
                    <w:top w:val="none" w:sz="0" w:space="0" w:color="auto"/>
                    <w:left w:val="none" w:sz="0" w:space="0" w:color="auto"/>
                    <w:bottom w:val="none" w:sz="0" w:space="0" w:color="auto"/>
                    <w:right w:val="none" w:sz="0" w:space="0" w:color="auto"/>
                  </w:divBdr>
                </w:div>
                <w:div w:id="744839011">
                  <w:marLeft w:val="0"/>
                  <w:marRight w:val="0"/>
                  <w:marTop w:val="0"/>
                  <w:marBottom w:val="0"/>
                  <w:divBdr>
                    <w:top w:val="none" w:sz="0" w:space="0" w:color="auto"/>
                    <w:left w:val="none" w:sz="0" w:space="0" w:color="auto"/>
                    <w:bottom w:val="none" w:sz="0" w:space="0" w:color="auto"/>
                    <w:right w:val="none" w:sz="0" w:space="0" w:color="auto"/>
                  </w:divBdr>
                </w:div>
                <w:div w:id="781653889">
                  <w:marLeft w:val="0"/>
                  <w:marRight w:val="0"/>
                  <w:marTop w:val="0"/>
                  <w:marBottom w:val="0"/>
                  <w:divBdr>
                    <w:top w:val="none" w:sz="0" w:space="0" w:color="auto"/>
                    <w:left w:val="none" w:sz="0" w:space="0" w:color="auto"/>
                    <w:bottom w:val="none" w:sz="0" w:space="0" w:color="auto"/>
                    <w:right w:val="none" w:sz="0" w:space="0" w:color="auto"/>
                  </w:divBdr>
                </w:div>
                <w:div w:id="804932360">
                  <w:marLeft w:val="0"/>
                  <w:marRight w:val="0"/>
                  <w:marTop w:val="0"/>
                  <w:marBottom w:val="0"/>
                  <w:divBdr>
                    <w:top w:val="none" w:sz="0" w:space="0" w:color="auto"/>
                    <w:left w:val="none" w:sz="0" w:space="0" w:color="auto"/>
                    <w:bottom w:val="none" w:sz="0" w:space="0" w:color="auto"/>
                    <w:right w:val="none" w:sz="0" w:space="0" w:color="auto"/>
                  </w:divBdr>
                </w:div>
                <w:div w:id="875002727">
                  <w:marLeft w:val="0"/>
                  <w:marRight w:val="0"/>
                  <w:marTop w:val="0"/>
                  <w:marBottom w:val="0"/>
                  <w:divBdr>
                    <w:top w:val="none" w:sz="0" w:space="0" w:color="auto"/>
                    <w:left w:val="none" w:sz="0" w:space="0" w:color="auto"/>
                    <w:bottom w:val="none" w:sz="0" w:space="0" w:color="auto"/>
                    <w:right w:val="none" w:sz="0" w:space="0" w:color="auto"/>
                  </w:divBdr>
                </w:div>
                <w:div w:id="876042334">
                  <w:marLeft w:val="0"/>
                  <w:marRight w:val="0"/>
                  <w:marTop w:val="0"/>
                  <w:marBottom w:val="0"/>
                  <w:divBdr>
                    <w:top w:val="none" w:sz="0" w:space="0" w:color="auto"/>
                    <w:left w:val="none" w:sz="0" w:space="0" w:color="auto"/>
                    <w:bottom w:val="none" w:sz="0" w:space="0" w:color="auto"/>
                    <w:right w:val="none" w:sz="0" w:space="0" w:color="auto"/>
                  </w:divBdr>
                </w:div>
                <w:div w:id="917859827">
                  <w:marLeft w:val="0"/>
                  <w:marRight w:val="0"/>
                  <w:marTop w:val="0"/>
                  <w:marBottom w:val="0"/>
                  <w:divBdr>
                    <w:top w:val="none" w:sz="0" w:space="0" w:color="auto"/>
                    <w:left w:val="none" w:sz="0" w:space="0" w:color="auto"/>
                    <w:bottom w:val="none" w:sz="0" w:space="0" w:color="auto"/>
                    <w:right w:val="none" w:sz="0" w:space="0" w:color="auto"/>
                  </w:divBdr>
                </w:div>
                <w:div w:id="986401660">
                  <w:marLeft w:val="0"/>
                  <w:marRight w:val="0"/>
                  <w:marTop w:val="0"/>
                  <w:marBottom w:val="0"/>
                  <w:divBdr>
                    <w:top w:val="none" w:sz="0" w:space="0" w:color="auto"/>
                    <w:left w:val="none" w:sz="0" w:space="0" w:color="auto"/>
                    <w:bottom w:val="none" w:sz="0" w:space="0" w:color="auto"/>
                    <w:right w:val="none" w:sz="0" w:space="0" w:color="auto"/>
                  </w:divBdr>
                </w:div>
                <w:div w:id="1028069783">
                  <w:marLeft w:val="0"/>
                  <w:marRight w:val="0"/>
                  <w:marTop w:val="0"/>
                  <w:marBottom w:val="0"/>
                  <w:divBdr>
                    <w:top w:val="none" w:sz="0" w:space="0" w:color="auto"/>
                    <w:left w:val="none" w:sz="0" w:space="0" w:color="auto"/>
                    <w:bottom w:val="none" w:sz="0" w:space="0" w:color="auto"/>
                    <w:right w:val="none" w:sz="0" w:space="0" w:color="auto"/>
                  </w:divBdr>
                </w:div>
                <w:div w:id="1040864830">
                  <w:marLeft w:val="0"/>
                  <w:marRight w:val="0"/>
                  <w:marTop w:val="0"/>
                  <w:marBottom w:val="0"/>
                  <w:divBdr>
                    <w:top w:val="none" w:sz="0" w:space="0" w:color="auto"/>
                    <w:left w:val="none" w:sz="0" w:space="0" w:color="auto"/>
                    <w:bottom w:val="none" w:sz="0" w:space="0" w:color="auto"/>
                    <w:right w:val="none" w:sz="0" w:space="0" w:color="auto"/>
                  </w:divBdr>
                </w:div>
                <w:div w:id="1235696962">
                  <w:marLeft w:val="0"/>
                  <w:marRight w:val="0"/>
                  <w:marTop w:val="0"/>
                  <w:marBottom w:val="0"/>
                  <w:divBdr>
                    <w:top w:val="none" w:sz="0" w:space="0" w:color="auto"/>
                    <w:left w:val="none" w:sz="0" w:space="0" w:color="auto"/>
                    <w:bottom w:val="none" w:sz="0" w:space="0" w:color="auto"/>
                    <w:right w:val="none" w:sz="0" w:space="0" w:color="auto"/>
                  </w:divBdr>
                </w:div>
                <w:div w:id="1295789507">
                  <w:marLeft w:val="0"/>
                  <w:marRight w:val="0"/>
                  <w:marTop w:val="0"/>
                  <w:marBottom w:val="0"/>
                  <w:divBdr>
                    <w:top w:val="none" w:sz="0" w:space="0" w:color="auto"/>
                    <w:left w:val="none" w:sz="0" w:space="0" w:color="auto"/>
                    <w:bottom w:val="none" w:sz="0" w:space="0" w:color="auto"/>
                    <w:right w:val="none" w:sz="0" w:space="0" w:color="auto"/>
                  </w:divBdr>
                </w:div>
                <w:div w:id="1588146414">
                  <w:marLeft w:val="0"/>
                  <w:marRight w:val="0"/>
                  <w:marTop w:val="0"/>
                  <w:marBottom w:val="0"/>
                  <w:divBdr>
                    <w:top w:val="none" w:sz="0" w:space="0" w:color="auto"/>
                    <w:left w:val="none" w:sz="0" w:space="0" w:color="auto"/>
                    <w:bottom w:val="none" w:sz="0" w:space="0" w:color="auto"/>
                    <w:right w:val="none" w:sz="0" w:space="0" w:color="auto"/>
                  </w:divBdr>
                </w:div>
                <w:div w:id="1673606763">
                  <w:marLeft w:val="0"/>
                  <w:marRight w:val="0"/>
                  <w:marTop w:val="0"/>
                  <w:marBottom w:val="0"/>
                  <w:divBdr>
                    <w:top w:val="none" w:sz="0" w:space="0" w:color="auto"/>
                    <w:left w:val="none" w:sz="0" w:space="0" w:color="auto"/>
                    <w:bottom w:val="none" w:sz="0" w:space="0" w:color="auto"/>
                    <w:right w:val="none" w:sz="0" w:space="0" w:color="auto"/>
                  </w:divBdr>
                </w:div>
                <w:div w:id="18742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5001">
      <w:bodyDiv w:val="1"/>
      <w:marLeft w:val="0"/>
      <w:marRight w:val="0"/>
      <w:marTop w:val="0"/>
      <w:marBottom w:val="0"/>
      <w:divBdr>
        <w:top w:val="none" w:sz="0" w:space="0" w:color="auto"/>
        <w:left w:val="none" w:sz="0" w:space="0" w:color="auto"/>
        <w:bottom w:val="none" w:sz="0" w:space="0" w:color="auto"/>
        <w:right w:val="none" w:sz="0" w:space="0" w:color="auto"/>
      </w:divBdr>
    </w:div>
    <w:div w:id="1566837124">
      <w:bodyDiv w:val="1"/>
      <w:marLeft w:val="0"/>
      <w:marRight w:val="0"/>
      <w:marTop w:val="0"/>
      <w:marBottom w:val="0"/>
      <w:divBdr>
        <w:top w:val="none" w:sz="0" w:space="0" w:color="auto"/>
        <w:left w:val="none" w:sz="0" w:space="0" w:color="auto"/>
        <w:bottom w:val="none" w:sz="0" w:space="0" w:color="auto"/>
        <w:right w:val="none" w:sz="0" w:space="0" w:color="auto"/>
      </w:divBdr>
    </w:div>
    <w:div w:id="1578369666">
      <w:bodyDiv w:val="1"/>
      <w:marLeft w:val="0"/>
      <w:marRight w:val="0"/>
      <w:marTop w:val="0"/>
      <w:marBottom w:val="0"/>
      <w:divBdr>
        <w:top w:val="none" w:sz="0" w:space="0" w:color="auto"/>
        <w:left w:val="none" w:sz="0" w:space="0" w:color="auto"/>
        <w:bottom w:val="none" w:sz="0" w:space="0" w:color="auto"/>
        <w:right w:val="none" w:sz="0" w:space="0" w:color="auto"/>
      </w:divBdr>
    </w:div>
    <w:div w:id="1580552407">
      <w:bodyDiv w:val="1"/>
      <w:marLeft w:val="0"/>
      <w:marRight w:val="0"/>
      <w:marTop w:val="0"/>
      <w:marBottom w:val="0"/>
      <w:divBdr>
        <w:top w:val="none" w:sz="0" w:space="0" w:color="auto"/>
        <w:left w:val="none" w:sz="0" w:space="0" w:color="auto"/>
        <w:bottom w:val="none" w:sz="0" w:space="0" w:color="auto"/>
        <w:right w:val="none" w:sz="0" w:space="0" w:color="auto"/>
      </w:divBdr>
    </w:div>
    <w:div w:id="1584560900">
      <w:bodyDiv w:val="1"/>
      <w:marLeft w:val="0"/>
      <w:marRight w:val="0"/>
      <w:marTop w:val="0"/>
      <w:marBottom w:val="0"/>
      <w:divBdr>
        <w:top w:val="none" w:sz="0" w:space="0" w:color="auto"/>
        <w:left w:val="none" w:sz="0" w:space="0" w:color="auto"/>
        <w:bottom w:val="none" w:sz="0" w:space="0" w:color="auto"/>
        <w:right w:val="none" w:sz="0" w:space="0" w:color="auto"/>
      </w:divBdr>
    </w:div>
    <w:div w:id="1585843762">
      <w:bodyDiv w:val="1"/>
      <w:marLeft w:val="0"/>
      <w:marRight w:val="0"/>
      <w:marTop w:val="0"/>
      <w:marBottom w:val="0"/>
      <w:divBdr>
        <w:top w:val="none" w:sz="0" w:space="0" w:color="auto"/>
        <w:left w:val="none" w:sz="0" w:space="0" w:color="auto"/>
        <w:bottom w:val="none" w:sz="0" w:space="0" w:color="auto"/>
        <w:right w:val="none" w:sz="0" w:space="0" w:color="auto"/>
      </w:divBdr>
    </w:div>
    <w:div w:id="1590500130">
      <w:bodyDiv w:val="1"/>
      <w:marLeft w:val="0"/>
      <w:marRight w:val="0"/>
      <w:marTop w:val="0"/>
      <w:marBottom w:val="0"/>
      <w:divBdr>
        <w:top w:val="none" w:sz="0" w:space="0" w:color="auto"/>
        <w:left w:val="none" w:sz="0" w:space="0" w:color="auto"/>
        <w:bottom w:val="none" w:sz="0" w:space="0" w:color="auto"/>
        <w:right w:val="none" w:sz="0" w:space="0" w:color="auto"/>
      </w:divBdr>
    </w:div>
    <w:div w:id="1591892441">
      <w:bodyDiv w:val="1"/>
      <w:marLeft w:val="0"/>
      <w:marRight w:val="0"/>
      <w:marTop w:val="0"/>
      <w:marBottom w:val="0"/>
      <w:divBdr>
        <w:top w:val="none" w:sz="0" w:space="0" w:color="auto"/>
        <w:left w:val="none" w:sz="0" w:space="0" w:color="auto"/>
        <w:bottom w:val="none" w:sz="0" w:space="0" w:color="auto"/>
        <w:right w:val="none" w:sz="0" w:space="0" w:color="auto"/>
      </w:divBdr>
    </w:div>
    <w:div w:id="1609046723">
      <w:bodyDiv w:val="1"/>
      <w:marLeft w:val="0"/>
      <w:marRight w:val="0"/>
      <w:marTop w:val="0"/>
      <w:marBottom w:val="0"/>
      <w:divBdr>
        <w:top w:val="none" w:sz="0" w:space="0" w:color="auto"/>
        <w:left w:val="none" w:sz="0" w:space="0" w:color="auto"/>
        <w:bottom w:val="none" w:sz="0" w:space="0" w:color="auto"/>
        <w:right w:val="none" w:sz="0" w:space="0" w:color="auto"/>
      </w:divBdr>
    </w:div>
    <w:div w:id="1612468493">
      <w:bodyDiv w:val="1"/>
      <w:marLeft w:val="0"/>
      <w:marRight w:val="0"/>
      <w:marTop w:val="0"/>
      <w:marBottom w:val="0"/>
      <w:divBdr>
        <w:top w:val="none" w:sz="0" w:space="0" w:color="auto"/>
        <w:left w:val="none" w:sz="0" w:space="0" w:color="auto"/>
        <w:bottom w:val="none" w:sz="0" w:space="0" w:color="auto"/>
        <w:right w:val="none" w:sz="0" w:space="0" w:color="auto"/>
      </w:divBdr>
    </w:div>
    <w:div w:id="1613583985">
      <w:bodyDiv w:val="1"/>
      <w:marLeft w:val="0"/>
      <w:marRight w:val="0"/>
      <w:marTop w:val="0"/>
      <w:marBottom w:val="0"/>
      <w:divBdr>
        <w:top w:val="none" w:sz="0" w:space="0" w:color="auto"/>
        <w:left w:val="none" w:sz="0" w:space="0" w:color="auto"/>
        <w:bottom w:val="none" w:sz="0" w:space="0" w:color="auto"/>
        <w:right w:val="none" w:sz="0" w:space="0" w:color="auto"/>
      </w:divBdr>
    </w:div>
    <w:div w:id="1671106194">
      <w:bodyDiv w:val="1"/>
      <w:marLeft w:val="0"/>
      <w:marRight w:val="0"/>
      <w:marTop w:val="0"/>
      <w:marBottom w:val="0"/>
      <w:divBdr>
        <w:top w:val="none" w:sz="0" w:space="0" w:color="auto"/>
        <w:left w:val="none" w:sz="0" w:space="0" w:color="auto"/>
        <w:bottom w:val="none" w:sz="0" w:space="0" w:color="auto"/>
        <w:right w:val="none" w:sz="0" w:space="0" w:color="auto"/>
      </w:divBdr>
    </w:div>
    <w:div w:id="1671524867">
      <w:bodyDiv w:val="1"/>
      <w:marLeft w:val="0"/>
      <w:marRight w:val="0"/>
      <w:marTop w:val="0"/>
      <w:marBottom w:val="0"/>
      <w:divBdr>
        <w:top w:val="none" w:sz="0" w:space="0" w:color="auto"/>
        <w:left w:val="none" w:sz="0" w:space="0" w:color="auto"/>
        <w:bottom w:val="none" w:sz="0" w:space="0" w:color="auto"/>
        <w:right w:val="none" w:sz="0" w:space="0" w:color="auto"/>
      </w:divBdr>
    </w:div>
    <w:div w:id="1677877437">
      <w:bodyDiv w:val="1"/>
      <w:marLeft w:val="0"/>
      <w:marRight w:val="0"/>
      <w:marTop w:val="0"/>
      <w:marBottom w:val="0"/>
      <w:divBdr>
        <w:top w:val="none" w:sz="0" w:space="0" w:color="auto"/>
        <w:left w:val="none" w:sz="0" w:space="0" w:color="auto"/>
        <w:bottom w:val="none" w:sz="0" w:space="0" w:color="auto"/>
        <w:right w:val="none" w:sz="0" w:space="0" w:color="auto"/>
      </w:divBdr>
    </w:div>
    <w:div w:id="1725713030">
      <w:bodyDiv w:val="1"/>
      <w:marLeft w:val="0"/>
      <w:marRight w:val="0"/>
      <w:marTop w:val="0"/>
      <w:marBottom w:val="0"/>
      <w:divBdr>
        <w:top w:val="none" w:sz="0" w:space="0" w:color="auto"/>
        <w:left w:val="none" w:sz="0" w:space="0" w:color="auto"/>
        <w:bottom w:val="none" w:sz="0" w:space="0" w:color="auto"/>
        <w:right w:val="none" w:sz="0" w:space="0" w:color="auto"/>
      </w:divBdr>
    </w:div>
    <w:div w:id="1739325483">
      <w:bodyDiv w:val="1"/>
      <w:marLeft w:val="0"/>
      <w:marRight w:val="0"/>
      <w:marTop w:val="0"/>
      <w:marBottom w:val="0"/>
      <w:divBdr>
        <w:top w:val="none" w:sz="0" w:space="0" w:color="auto"/>
        <w:left w:val="none" w:sz="0" w:space="0" w:color="auto"/>
        <w:bottom w:val="none" w:sz="0" w:space="0" w:color="auto"/>
        <w:right w:val="none" w:sz="0" w:space="0" w:color="auto"/>
      </w:divBdr>
    </w:div>
    <w:div w:id="1750077274">
      <w:bodyDiv w:val="1"/>
      <w:marLeft w:val="0"/>
      <w:marRight w:val="0"/>
      <w:marTop w:val="0"/>
      <w:marBottom w:val="0"/>
      <w:divBdr>
        <w:top w:val="none" w:sz="0" w:space="0" w:color="auto"/>
        <w:left w:val="none" w:sz="0" w:space="0" w:color="auto"/>
        <w:bottom w:val="none" w:sz="0" w:space="0" w:color="auto"/>
        <w:right w:val="none" w:sz="0" w:space="0" w:color="auto"/>
      </w:divBdr>
    </w:div>
    <w:div w:id="1751347697">
      <w:bodyDiv w:val="1"/>
      <w:marLeft w:val="0"/>
      <w:marRight w:val="0"/>
      <w:marTop w:val="0"/>
      <w:marBottom w:val="0"/>
      <w:divBdr>
        <w:top w:val="none" w:sz="0" w:space="0" w:color="auto"/>
        <w:left w:val="none" w:sz="0" w:space="0" w:color="auto"/>
        <w:bottom w:val="none" w:sz="0" w:space="0" w:color="auto"/>
        <w:right w:val="none" w:sz="0" w:space="0" w:color="auto"/>
      </w:divBdr>
    </w:div>
    <w:div w:id="1783961054">
      <w:bodyDiv w:val="1"/>
      <w:marLeft w:val="0"/>
      <w:marRight w:val="0"/>
      <w:marTop w:val="0"/>
      <w:marBottom w:val="0"/>
      <w:divBdr>
        <w:top w:val="none" w:sz="0" w:space="0" w:color="auto"/>
        <w:left w:val="none" w:sz="0" w:space="0" w:color="auto"/>
        <w:bottom w:val="none" w:sz="0" w:space="0" w:color="auto"/>
        <w:right w:val="none" w:sz="0" w:space="0" w:color="auto"/>
      </w:divBdr>
    </w:div>
    <w:div w:id="1786535580">
      <w:bodyDiv w:val="1"/>
      <w:marLeft w:val="0"/>
      <w:marRight w:val="0"/>
      <w:marTop w:val="0"/>
      <w:marBottom w:val="0"/>
      <w:divBdr>
        <w:top w:val="none" w:sz="0" w:space="0" w:color="auto"/>
        <w:left w:val="none" w:sz="0" w:space="0" w:color="auto"/>
        <w:bottom w:val="none" w:sz="0" w:space="0" w:color="auto"/>
        <w:right w:val="none" w:sz="0" w:space="0" w:color="auto"/>
      </w:divBdr>
    </w:div>
    <w:div w:id="1812988353">
      <w:bodyDiv w:val="1"/>
      <w:marLeft w:val="0"/>
      <w:marRight w:val="0"/>
      <w:marTop w:val="0"/>
      <w:marBottom w:val="0"/>
      <w:divBdr>
        <w:top w:val="none" w:sz="0" w:space="0" w:color="auto"/>
        <w:left w:val="none" w:sz="0" w:space="0" w:color="auto"/>
        <w:bottom w:val="none" w:sz="0" w:space="0" w:color="auto"/>
        <w:right w:val="none" w:sz="0" w:space="0" w:color="auto"/>
      </w:divBdr>
    </w:div>
    <w:div w:id="1817529860">
      <w:bodyDiv w:val="1"/>
      <w:marLeft w:val="0"/>
      <w:marRight w:val="0"/>
      <w:marTop w:val="0"/>
      <w:marBottom w:val="0"/>
      <w:divBdr>
        <w:top w:val="none" w:sz="0" w:space="0" w:color="auto"/>
        <w:left w:val="none" w:sz="0" w:space="0" w:color="auto"/>
        <w:bottom w:val="none" w:sz="0" w:space="0" w:color="auto"/>
        <w:right w:val="none" w:sz="0" w:space="0" w:color="auto"/>
      </w:divBdr>
    </w:div>
    <w:div w:id="1821992522">
      <w:bodyDiv w:val="1"/>
      <w:marLeft w:val="0"/>
      <w:marRight w:val="0"/>
      <w:marTop w:val="0"/>
      <w:marBottom w:val="0"/>
      <w:divBdr>
        <w:top w:val="none" w:sz="0" w:space="0" w:color="auto"/>
        <w:left w:val="none" w:sz="0" w:space="0" w:color="auto"/>
        <w:bottom w:val="none" w:sz="0" w:space="0" w:color="auto"/>
        <w:right w:val="none" w:sz="0" w:space="0" w:color="auto"/>
      </w:divBdr>
    </w:div>
    <w:div w:id="1824931892">
      <w:bodyDiv w:val="1"/>
      <w:marLeft w:val="0"/>
      <w:marRight w:val="0"/>
      <w:marTop w:val="0"/>
      <w:marBottom w:val="0"/>
      <w:divBdr>
        <w:top w:val="none" w:sz="0" w:space="0" w:color="auto"/>
        <w:left w:val="none" w:sz="0" w:space="0" w:color="auto"/>
        <w:bottom w:val="none" w:sz="0" w:space="0" w:color="auto"/>
        <w:right w:val="none" w:sz="0" w:space="0" w:color="auto"/>
      </w:divBdr>
    </w:div>
    <w:div w:id="1829636689">
      <w:bodyDiv w:val="1"/>
      <w:marLeft w:val="0"/>
      <w:marRight w:val="0"/>
      <w:marTop w:val="0"/>
      <w:marBottom w:val="0"/>
      <w:divBdr>
        <w:top w:val="none" w:sz="0" w:space="0" w:color="auto"/>
        <w:left w:val="none" w:sz="0" w:space="0" w:color="auto"/>
        <w:bottom w:val="none" w:sz="0" w:space="0" w:color="auto"/>
        <w:right w:val="none" w:sz="0" w:space="0" w:color="auto"/>
      </w:divBdr>
    </w:div>
    <w:div w:id="1864902618">
      <w:bodyDiv w:val="1"/>
      <w:marLeft w:val="0"/>
      <w:marRight w:val="0"/>
      <w:marTop w:val="0"/>
      <w:marBottom w:val="0"/>
      <w:divBdr>
        <w:top w:val="none" w:sz="0" w:space="0" w:color="auto"/>
        <w:left w:val="none" w:sz="0" w:space="0" w:color="auto"/>
        <w:bottom w:val="none" w:sz="0" w:space="0" w:color="auto"/>
        <w:right w:val="none" w:sz="0" w:space="0" w:color="auto"/>
      </w:divBdr>
    </w:div>
    <w:div w:id="1883781272">
      <w:bodyDiv w:val="1"/>
      <w:marLeft w:val="0"/>
      <w:marRight w:val="0"/>
      <w:marTop w:val="0"/>
      <w:marBottom w:val="0"/>
      <w:divBdr>
        <w:top w:val="none" w:sz="0" w:space="0" w:color="auto"/>
        <w:left w:val="none" w:sz="0" w:space="0" w:color="auto"/>
        <w:bottom w:val="none" w:sz="0" w:space="0" w:color="auto"/>
        <w:right w:val="none" w:sz="0" w:space="0" w:color="auto"/>
      </w:divBdr>
    </w:div>
    <w:div w:id="1888755212">
      <w:bodyDiv w:val="1"/>
      <w:marLeft w:val="0"/>
      <w:marRight w:val="0"/>
      <w:marTop w:val="0"/>
      <w:marBottom w:val="0"/>
      <w:divBdr>
        <w:top w:val="none" w:sz="0" w:space="0" w:color="auto"/>
        <w:left w:val="none" w:sz="0" w:space="0" w:color="auto"/>
        <w:bottom w:val="none" w:sz="0" w:space="0" w:color="auto"/>
        <w:right w:val="none" w:sz="0" w:space="0" w:color="auto"/>
      </w:divBdr>
    </w:div>
    <w:div w:id="1894777234">
      <w:bodyDiv w:val="1"/>
      <w:marLeft w:val="0"/>
      <w:marRight w:val="0"/>
      <w:marTop w:val="0"/>
      <w:marBottom w:val="0"/>
      <w:divBdr>
        <w:top w:val="none" w:sz="0" w:space="0" w:color="auto"/>
        <w:left w:val="none" w:sz="0" w:space="0" w:color="auto"/>
        <w:bottom w:val="none" w:sz="0" w:space="0" w:color="auto"/>
        <w:right w:val="none" w:sz="0" w:space="0" w:color="auto"/>
      </w:divBdr>
    </w:div>
    <w:div w:id="1912932231">
      <w:bodyDiv w:val="1"/>
      <w:marLeft w:val="0"/>
      <w:marRight w:val="0"/>
      <w:marTop w:val="0"/>
      <w:marBottom w:val="0"/>
      <w:divBdr>
        <w:top w:val="none" w:sz="0" w:space="0" w:color="auto"/>
        <w:left w:val="none" w:sz="0" w:space="0" w:color="auto"/>
        <w:bottom w:val="none" w:sz="0" w:space="0" w:color="auto"/>
        <w:right w:val="none" w:sz="0" w:space="0" w:color="auto"/>
      </w:divBdr>
    </w:div>
    <w:div w:id="1953440266">
      <w:bodyDiv w:val="1"/>
      <w:marLeft w:val="0"/>
      <w:marRight w:val="0"/>
      <w:marTop w:val="0"/>
      <w:marBottom w:val="0"/>
      <w:divBdr>
        <w:top w:val="none" w:sz="0" w:space="0" w:color="auto"/>
        <w:left w:val="none" w:sz="0" w:space="0" w:color="auto"/>
        <w:bottom w:val="none" w:sz="0" w:space="0" w:color="auto"/>
        <w:right w:val="none" w:sz="0" w:space="0" w:color="auto"/>
      </w:divBdr>
    </w:div>
    <w:div w:id="1981417984">
      <w:bodyDiv w:val="1"/>
      <w:marLeft w:val="0"/>
      <w:marRight w:val="0"/>
      <w:marTop w:val="0"/>
      <w:marBottom w:val="0"/>
      <w:divBdr>
        <w:top w:val="none" w:sz="0" w:space="0" w:color="auto"/>
        <w:left w:val="none" w:sz="0" w:space="0" w:color="auto"/>
        <w:bottom w:val="none" w:sz="0" w:space="0" w:color="auto"/>
        <w:right w:val="none" w:sz="0" w:space="0" w:color="auto"/>
      </w:divBdr>
    </w:div>
    <w:div w:id="2023704471">
      <w:bodyDiv w:val="1"/>
      <w:marLeft w:val="0"/>
      <w:marRight w:val="0"/>
      <w:marTop w:val="0"/>
      <w:marBottom w:val="0"/>
      <w:divBdr>
        <w:top w:val="none" w:sz="0" w:space="0" w:color="auto"/>
        <w:left w:val="none" w:sz="0" w:space="0" w:color="auto"/>
        <w:bottom w:val="none" w:sz="0" w:space="0" w:color="auto"/>
        <w:right w:val="none" w:sz="0" w:space="0" w:color="auto"/>
      </w:divBdr>
    </w:div>
    <w:div w:id="2028752767">
      <w:bodyDiv w:val="1"/>
      <w:marLeft w:val="0"/>
      <w:marRight w:val="0"/>
      <w:marTop w:val="0"/>
      <w:marBottom w:val="0"/>
      <w:divBdr>
        <w:top w:val="none" w:sz="0" w:space="0" w:color="auto"/>
        <w:left w:val="none" w:sz="0" w:space="0" w:color="auto"/>
        <w:bottom w:val="none" w:sz="0" w:space="0" w:color="auto"/>
        <w:right w:val="none" w:sz="0" w:space="0" w:color="auto"/>
      </w:divBdr>
    </w:div>
    <w:div w:id="2045786585">
      <w:bodyDiv w:val="1"/>
      <w:marLeft w:val="0"/>
      <w:marRight w:val="0"/>
      <w:marTop w:val="0"/>
      <w:marBottom w:val="0"/>
      <w:divBdr>
        <w:top w:val="none" w:sz="0" w:space="0" w:color="auto"/>
        <w:left w:val="none" w:sz="0" w:space="0" w:color="auto"/>
        <w:bottom w:val="none" w:sz="0" w:space="0" w:color="auto"/>
        <w:right w:val="none" w:sz="0" w:space="0" w:color="auto"/>
      </w:divBdr>
    </w:div>
    <w:div w:id="2062091499">
      <w:bodyDiv w:val="1"/>
      <w:marLeft w:val="0"/>
      <w:marRight w:val="0"/>
      <w:marTop w:val="0"/>
      <w:marBottom w:val="0"/>
      <w:divBdr>
        <w:top w:val="none" w:sz="0" w:space="0" w:color="auto"/>
        <w:left w:val="none" w:sz="0" w:space="0" w:color="auto"/>
        <w:bottom w:val="none" w:sz="0" w:space="0" w:color="auto"/>
        <w:right w:val="none" w:sz="0" w:space="0" w:color="auto"/>
      </w:divBdr>
    </w:div>
    <w:div w:id="2095973557">
      <w:bodyDiv w:val="1"/>
      <w:marLeft w:val="0"/>
      <w:marRight w:val="0"/>
      <w:marTop w:val="0"/>
      <w:marBottom w:val="0"/>
      <w:divBdr>
        <w:top w:val="none" w:sz="0" w:space="0" w:color="auto"/>
        <w:left w:val="none" w:sz="0" w:space="0" w:color="auto"/>
        <w:bottom w:val="none" w:sz="0" w:space="0" w:color="auto"/>
        <w:right w:val="none" w:sz="0" w:space="0" w:color="auto"/>
      </w:divBdr>
      <w:divsChild>
        <w:div w:id="211621659">
          <w:marLeft w:val="0"/>
          <w:marRight w:val="0"/>
          <w:marTop w:val="0"/>
          <w:marBottom w:val="0"/>
          <w:divBdr>
            <w:top w:val="none" w:sz="0" w:space="0" w:color="auto"/>
            <w:left w:val="none" w:sz="0" w:space="0" w:color="auto"/>
            <w:bottom w:val="none" w:sz="0" w:space="0" w:color="auto"/>
            <w:right w:val="none" w:sz="0" w:space="0" w:color="auto"/>
          </w:divBdr>
          <w:divsChild>
            <w:div w:id="9274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889">
      <w:bodyDiv w:val="1"/>
      <w:marLeft w:val="0"/>
      <w:marRight w:val="0"/>
      <w:marTop w:val="0"/>
      <w:marBottom w:val="0"/>
      <w:divBdr>
        <w:top w:val="none" w:sz="0" w:space="0" w:color="auto"/>
        <w:left w:val="none" w:sz="0" w:space="0" w:color="auto"/>
        <w:bottom w:val="none" w:sz="0" w:space="0" w:color="auto"/>
        <w:right w:val="none" w:sz="0" w:space="0" w:color="auto"/>
      </w:divBdr>
    </w:div>
    <w:div w:id="2127845187">
      <w:bodyDiv w:val="1"/>
      <w:marLeft w:val="0"/>
      <w:marRight w:val="0"/>
      <w:marTop w:val="0"/>
      <w:marBottom w:val="0"/>
      <w:divBdr>
        <w:top w:val="none" w:sz="0" w:space="0" w:color="auto"/>
        <w:left w:val="none" w:sz="0" w:space="0" w:color="auto"/>
        <w:bottom w:val="none" w:sz="0" w:space="0" w:color="auto"/>
        <w:right w:val="none" w:sz="0" w:space="0" w:color="auto"/>
      </w:divBdr>
    </w:div>
    <w:div w:id="2140219791">
      <w:bodyDiv w:val="1"/>
      <w:marLeft w:val="0"/>
      <w:marRight w:val="0"/>
      <w:marTop w:val="0"/>
      <w:marBottom w:val="0"/>
      <w:divBdr>
        <w:top w:val="none" w:sz="0" w:space="0" w:color="auto"/>
        <w:left w:val="none" w:sz="0" w:space="0" w:color="auto"/>
        <w:bottom w:val="none" w:sz="0" w:space="0" w:color="auto"/>
        <w:right w:val="none" w:sz="0" w:space="0" w:color="auto"/>
      </w:divBdr>
    </w:div>
    <w:div w:id="21438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80F8-A1AE-46DC-8C88-477CE043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dc:creator>
  <cp:lastModifiedBy>Dafina</cp:lastModifiedBy>
  <cp:revision>6</cp:revision>
  <cp:lastPrinted>2020-12-09T07:03:00Z</cp:lastPrinted>
  <dcterms:created xsi:type="dcterms:W3CDTF">2024-10-29T17:28:00Z</dcterms:created>
  <dcterms:modified xsi:type="dcterms:W3CDTF">2024-12-03T12:13:00Z</dcterms:modified>
</cp:coreProperties>
</file>